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AB6" w:rsidRDefault="00B4264A">
      <w:pPr>
        <w:pStyle w:val="Header"/>
        <w:snapToGrid w:val="0"/>
        <w:spacing w:after="0" w:afterAutospacing="0"/>
        <w:jc w:val="both"/>
        <w:rPr>
          <w:rFonts w:cs="Arial"/>
          <w:sz w:val="24"/>
          <w:szCs w:val="24"/>
        </w:rPr>
      </w:pPr>
      <w:r>
        <w:rPr>
          <w:rFonts w:cs="Arial"/>
          <w:sz w:val="24"/>
          <w:szCs w:val="24"/>
        </w:rPr>
        <w:t xml:space="preserve">3GPP TSG RAN WG1 </w:t>
      </w:r>
      <w:r w:rsidR="00E42683">
        <w:rPr>
          <w:rFonts w:cs="Arial"/>
          <w:sz w:val="24"/>
          <w:szCs w:val="24"/>
        </w:rPr>
        <w:t xml:space="preserve">Meeting </w:t>
      </w:r>
      <w:r>
        <w:rPr>
          <w:rFonts w:eastAsia="宋体" w:cs="Arial" w:hint="eastAsia"/>
          <w:sz w:val="24"/>
          <w:szCs w:val="24"/>
          <w:lang w:val="en-US" w:eastAsia="zh-CN"/>
        </w:rPr>
        <w:t>90b</w:t>
      </w:r>
      <w:r w:rsidR="00E42683">
        <w:rPr>
          <w:rFonts w:eastAsia="宋体" w:cs="Arial"/>
          <w:sz w:val="24"/>
          <w:szCs w:val="24"/>
          <w:lang w:val="en-US" w:eastAsia="zh-CN"/>
        </w:rPr>
        <w:t>is</w:t>
      </w:r>
      <w:r>
        <w:rPr>
          <w:rFonts w:cs="Arial"/>
          <w:sz w:val="24"/>
          <w:szCs w:val="24"/>
        </w:rPr>
        <w:t xml:space="preserve">             </w:t>
      </w:r>
      <w:r>
        <w:rPr>
          <w:rFonts w:eastAsia="宋体" w:cs="Arial"/>
          <w:sz w:val="24"/>
          <w:szCs w:val="24"/>
          <w:lang w:val="en-US" w:eastAsia="zh-CN"/>
        </w:rPr>
        <w:t xml:space="preserve">                          </w:t>
      </w:r>
      <w:r>
        <w:rPr>
          <w:rFonts w:cs="Arial"/>
          <w:sz w:val="24"/>
          <w:szCs w:val="24"/>
        </w:rPr>
        <w:tab/>
        <w:t xml:space="preserve">     </w:t>
      </w:r>
      <w:r>
        <w:rPr>
          <w:rFonts w:cs="Arial"/>
          <w:sz w:val="24"/>
          <w:szCs w:val="24"/>
        </w:rPr>
        <w:tab/>
      </w:r>
      <w:r>
        <w:rPr>
          <w:rFonts w:cs="Arial"/>
          <w:sz w:val="24"/>
          <w:szCs w:val="24"/>
        </w:rPr>
        <w:tab/>
        <w:t xml:space="preserve">     R1-171</w:t>
      </w:r>
      <w:r>
        <w:rPr>
          <w:rFonts w:eastAsia="宋体" w:cs="Arial" w:hint="eastAsia"/>
          <w:sz w:val="24"/>
          <w:szCs w:val="24"/>
          <w:lang w:val="en-US" w:eastAsia="zh-CN"/>
        </w:rPr>
        <w:t>8413</w:t>
      </w:r>
      <w:bookmarkStart w:id="0" w:name="_GoBack"/>
      <w:bookmarkEnd w:id="0"/>
    </w:p>
    <w:p w:rsidR="00216AB6" w:rsidRDefault="00B4264A">
      <w:pPr>
        <w:pStyle w:val="Header"/>
        <w:snapToGrid w:val="0"/>
        <w:spacing w:after="0" w:afterAutospacing="0"/>
        <w:rPr>
          <w:rFonts w:cs="Arial"/>
          <w:sz w:val="24"/>
          <w:szCs w:val="24"/>
        </w:rPr>
      </w:pPr>
      <w:r>
        <w:rPr>
          <w:rFonts w:eastAsia="宋体" w:cs="Arial" w:hint="eastAsia"/>
          <w:sz w:val="24"/>
          <w:szCs w:val="24"/>
          <w:lang w:val="en-US" w:eastAsia="zh-CN"/>
        </w:rPr>
        <w:t>Prague</w:t>
      </w:r>
      <w:r>
        <w:rPr>
          <w:rFonts w:cs="Arial"/>
          <w:sz w:val="24"/>
          <w:szCs w:val="24"/>
        </w:rPr>
        <w:t xml:space="preserve">, </w:t>
      </w:r>
      <w:proofErr w:type="spellStart"/>
      <w:r>
        <w:rPr>
          <w:rFonts w:cs="Arial" w:hint="eastAsia"/>
          <w:sz w:val="24"/>
          <w:szCs w:val="24"/>
        </w:rPr>
        <w:t>Czech</w:t>
      </w:r>
      <w:r w:rsidR="00E42683">
        <w:rPr>
          <w:rFonts w:cs="Arial"/>
          <w:sz w:val="24"/>
          <w:szCs w:val="24"/>
        </w:rPr>
        <w:t>ia</w:t>
      </w:r>
      <w:proofErr w:type="spellEnd"/>
      <w:r>
        <w:rPr>
          <w:rFonts w:cs="Arial"/>
          <w:sz w:val="24"/>
          <w:szCs w:val="24"/>
        </w:rPr>
        <w:t xml:space="preserve">, </w:t>
      </w:r>
      <w:r>
        <w:rPr>
          <w:rFonts w:eastAsia="宋体" w:cs="Arial" w:hint="eastAsia"/>
          <w:sz w:val="24"/>
          <w:szCs w:val="24"/>
          <w:lang w:val="en-US" w:eastAsia="zh-CN"/>
        </w:rPr>
        <w:t>9</w:t>
      </w:r>
      <w:r>
        <w:rPr>
          <w:rFonts w:eastAsia="宋体" w:cs="Arial"/>
          <w:sz w:val="24"/>
          <w:szCs w:val="24"/>
          <w:vertAlign w:val="superscript"/>
          <w:lang w:val="en-US" w:eastAsia="zh-CN"/>
        </w:rPr>
        <w:t>th</w:t>
      </w:r>
      <w:r>
        <w:rPr>
          <w:rFonts w:cs="Arial"/>
          <w:sz w:val="24"/>
          <w:szCs w:val="24"/>
        </w:rPr>
        <w:t xml:space="preserve"> – </w:t>
      </w:r>
      <w:r>
        <w:rPr>
          <w:rFonts w:eastAsia="宋体" w:cs="Arial" w:hint="eastAsia"/>
          <w:sz w:val="24"/>
          <w:szCs w:val="24"/>
          <w:lang w:val="en-US" w:eastAsia="zh-CN"/>
        </w:rPr>
        <w:t>13</w:t>
      </w:r>
      <w:r>
        <w:rPr>
          <w:rFonts w:eastAsia="宋体" w:cs="Arial" w:hint="eastAsia"/>
          <w:sz w:val="24"/>
          <w:szCs w:val="24"/>
          <w:vertAlign w:val="superscript"/>
          <w:lang w:val="en-US" w:eastAsia="zh-CN"/>
        </w:rPr>
        <w:t>th</w:t>
      </w:r>
      <w:r>
        <w:rPr>
          <w:rFonts w:cs="Arial"/>
          <w:sz w:val="24"/>
          <w:szCs w:val="24"/>
        </w:rPr>
        <w:t>,</w:t>
      </w:r>
      <w:r>
        <w:rPr>
          <w:rFonts w:cs="Arial"/>
          <w:sz w:val="24"/>
          <w:szCs w:val="24"/>
          <w:vertAlign w:val="superscript"/>
        </w:rPr>
        <w:t xml:space="preserve"> </w:t>
      </w:r>
      <w:r w:rsidR="00E42683">
        <w:rPr>
          <w:rFonts w:cs="Arial"/>
          <w:sz w:val="24"/>
          <w:szCs w:val="24"/>
        </w:rPr>
        <w:t>Octo</w:t>
      </w:r>
      <w:r>
        <w:rPr>
          <w:rFonts w:cs="Arial"/>
          <w:sz w:val="24"/>
          <w:szCs w:val="24"/>
        </w:rPr>
        <w:t>ber 2017</w:t>
      </w:r>
    </w:p>
    <w:p w:rsidR="00216AB6" w:rsidRDefault="00216AB6">
      <w:pPr>
        <w:pStyle w:val="Header"/>
        <w:snapToGrid w:val="0"/>
        <w:spacing w:after="0" w:afterAutospacing="0"/>
        <w:rPr>
          <w:sz w:val="24"/>
          <w:szCs w:val="24"/>
        </w:rPr>
      </w:pPr>
    </w:p>
    <w:p w:rsidR="00216AB6" w:rsidRDefault="00B4264A">
      <w:pPr>
        <w:pStyle w:val="Header"/>
        <w:snapToGrid w:val="0"/>
        <w:spacing w:after="0" w:afterAutospacing="0"/>
        <w:rPr>
          <w:sz w:val="24"/>
          <w:szCs w:val="24"/>
        </w:rPr>
      </w:pPr>
      <w:r>
        <w:rPr>
          <w:sz w:val="24"/>
          <w:szCs w:val="24"/>
        </w:rPr>
        <w:t>Source:</w:t>
      </w:r>
      <w:r>
        <w:rPr>
          <w:rFonts w:eastAsia="宋体" w:hint="eastAsia"/>
          <w:sz w:val="24"/>
          <w:szCs w:val="24"/>
          <w:lang w:eastAsia="zh-CN"/>
        </w:rPr>
        <w:t xml:space="preserve">           </w:t>
      </w:r>
      <w:r>
        <w:rPr>
          <w:rFonts w:eastAsia="宋体"/>
          <w:sz w:val="24"/>
          <w:szCs w:val="24"/>
          <w:lang w:eastAsia="zh-CN"/>
        </w:rPr>
        <w:t xml:space="preserve"> </w:t>
      </w:r>
      <w:r>
        <w:rPr>
          <w:rFonts w:cs="Arial"/>
          <w:bCs/>
          <w:color w:val="000000"/>
          <w:sz w:val="24"/>
          <w:szCs w:val="24"/>
          <w:lang w:val="en-US" w:eastAsia="zh-CN"/>
        </w:rPr>
        <w:t>ZTE</w:t>
      </w:r>
      <w:r>
        <w:rPr>
          <w:rFonts w:cs="Arial" w:hint="eastAsia"/>
          <w:bCs/>
          <w:color w:val="000000"/>
          <w:sz w:val="24"/>
          <w:szCs w:val="24"/>
          <w:lang w:val="en-US" w:eastAsia="zh-CN"/>
        </w:rPr>
        <w:t>, Sanechips</w:t>
      </w:r>
    </w:p>
    <w:p w:rsidR="00216AB6" w:rsidRDefault="00B4264A">
      <w:pPr>
        <w:pStyle w:val="Header"/>
        <w:snapToGrid w:val="0"/>
        <w:spacing w:after="0" w:afterAutospacing="0"/>
        <w:ind w:left="1566" w:hangingChars="650" w:hanging="1566"/>
        <w:rPr>
          <w:rFonts w:eastAsiaTheme="minorEastAsia"/>
          <w:sz w:val="24"/>
          <w:szCs w:val="24"/>
          <w:lang w:eastAsia="zh-CN"/>
        </w:rPr>
      </w:pPr>
      <w:r>
        <w:rPr>
          <w:sz w:val="24"/>
          <w:szCs w:val="24"/>
        </w:rPr>
        <w:t>Title:</w:t>
      </w:r>
      <w:r>
        <w:rPr>
          <w:sz w:val="24"/>
          <w:szCs w:val="24"/>
        </w:rPr>
        <w:tab/>
        <w:t xml:space="preserve">  </w:t>
      </w:r>
      <w:r>
        <w:rPr>
          <w:rFonts w:eastAsiaTheme="minorEastAsia" w:hint="eastAsia"/>
          <w:sz w:val="24"/>
          <w:szCs w:val="24"/>
          <w:lang w:val="en-US" w:eastAsia="zh-CN"/>
        </w:rPr>
        <w:t>Joint coding scheme for UCI</w:t>
      </w:r>
    </w:p>
    <w:p w:rsidR="00216AB6" w:rsidRDefault="00B4264A">
      <w:pPr>
        <w:pStyle w:val="Header"/>
        <w:snapToGrid w:val="0"/>
        <w:spacing w:after="0" w:afterAutospacing="0"/>
        <w:ind w:left="1566" w:hangingChars="650" w:hanging="1566"/>
        <w:rPr>
          <w:rFonts w:eastAsiaTheme="minorEastAsia"/>
          <w:sz w:val="24"/>
          <w:szCs w:val="24"/>
          <w:lang w:val="en-US" w:eastAsia="zh-CN"/>
        </w:rPr>
      </w:pPr>
      <w:r>
        <w:rPr>
          <w:sz w:val="24"/>
          <w:szCs w:val="24"/>
        </w:rPr>
        <w:t>Agenda item:</w:t>
      </w:r>
      <w:r>
        <w:rPr>
          <w:rFonts w:hint="eastAsia"/>
          <w:sz w:val="24"/>
          <w:szCs w:val="24"/>
        </w:rPr>
        <w:t xml:space="preserve">  </w:t>
      </w:r>
      <w:r>
        <w:rPr>
          <w:rFonts w:eastAsiaTheme="minorEastAsia" w:hint="eastAsia"/>
          <w:sz w:val="24"/>
          <w:szCs w:val="24"/>
          <w:lang w:val="en-US" w:eastAsia="zh-CN"/>
        </w:rPr>
        <w:t>7</w:t>
      </w:r>
      <w:r>
        <w:rPr>
          <w:sz w:val="24"/>
          <w:szCs w:val="24"/>
        </w:rPr>
        <w:t>.</w:t>
      </w:r>
      <w:r>
        <w:rPr>
          <w:rFonts w:eastAsia="宋体" w:hint="eastAsia"/>
          <w:sz w:val="24"/>
          <w:szCs w:val="24"/>
          <w:lang w:val="en-US" w:eastAsia="zh-CN"/>
        </w:rPr>
        <w:t>4.2.3</w:t>
      </w:r>
    </w:p>
    <w:p w:rsidR="00216AB6" w:rsidRDefault="00B4264A">
      <w:pPr>
        <w:pStyle w:val="Header"/>
        <w:snapToGrid w:val="0"/>
        <w:spacing w:after="0" w:afterAutospacing="0"/>
        <w:rPr>
          <w:sz w:val="24"/>
          <w:szCs w:val="24"/>
        </w:rPr>
      </w:pPr>
      <w:r>
        <w:rPr>
          <w:sz w:val="24"/>
          <w:szCs w:val="24"/>
        </w:rPr>
        <w:t xml:space="preserve">Document for: Discussion/decision </w:t>
      </w:r>
    </w:p>
    <w:p w:rsidR="00216AB6" w:rsidRDefault="00216AB6" w:rsidP="00E42683">
      <w:pPr>
        <w:widowControl w:val="0"/>
        <w:pBdr>
          <w:bottom w:val="single" w:sz="4" w:space="2" w:color="auto"/>
        </w:pBdr>
        <w:snapToGrid w:val="0"/>
        <w:spacing w:afterLines="50" w:afterAutospacing="0"/>
        <w:jc w:val="both"/>
      </w:pPr>
    </w:p>
    <w:p w:rsidR="00216AB6" w:rsidRDefault="00B4264A" w:rsidP="00E42683">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Introduction</w:t>
      </w:r>
    </w:p>
    <w:p w:rsidR="00216AB6" w:rsidRDefault="00B4264A">
      <w:pPr>
        <w:spacing w:after="0" w:afterAutospacing="0"/>
        <w:jc w:val="both"/>
        <w:rPr>
          <w:bCs/>
          <w:sz w:val="20"/>
          <w:lang w:eastAsia="zh-CN"/>
        </w:rPr>
      </w:pPr>
      <w:r>
        <w:rPr>
          <w:bCs/>
          <w:sz w:val="20"/>
          <w:lang w:eastAsia="zh-CN"/>
        </w:rPr>
        <w:t>In</w:t>
      </w:r>
      <w:r>
        <w:rPr>
          <w:bCs/>
          <w:sz w:val="20"/>
        </w:rPr>
        <w:t xml:space="preserve"> RAN1 </w:t>
      </w:r>
      <w:r>
        <w:rPr>
          <w:rFonts w:hint="eastAsia"/>
          <w:bCs/>
          <w:sz w:val="20"/>
          <w:lang w:val="en-US" w:eastAsia="zh-CN"/>
        </w:rPr>
        <w:t>NR Ad Hoc #3</w:t>
      </w:r>
      <w:r>
        <w:rPr>
          <w:bCs/>
          <w:sz w:val="20"/>
        </w:rPr>
        <w:t xml:space="preserve"> </w:t>
      </w:r>
      <w:fldSimple w:instr=" REF _Ref466052652 \r \h  \* MERGEFORMAT ">
        <w:r>
          <w:rPr>
            <w:bCs/>
            <w:sz w:val="20"/>
          </w:rPr>
          <w:t>[1]</w:t>
        </w:r>
      </w:fldSimple>
      <w:r>
        <w:rPr>
          <w:bCs/>
          <w:sz w:val="20"/>
        </w:rPr>
        <w:t xml:space="preserve">, </w:t>
      </w:r>
      <w:bookmarkStart w:id="1" w:name="OLE_LINK3"/>
      <w:r>
        <w:rPr>
          <w:bCs/>
          <w:sz w:val="20"/>
        </w:rPr>
        <w:t xml:space="preserve">it was agreed </w:t>
      </w:r>
      <w:r>
        <w:rPr>
          <w:rFonts w:hint="eastAsia"/>
          <w:bCs/>
          <w:sz w:val="20"/>
          <w:lang w:eastAsia="zh-CN"/>
        </w:rPr>
        <w:t>that</w:t>
      </w:r>
      <w:bookmarkEnd w:id="1"/>
      <w:r w:rsidR="00E42683">
        <w:rPr>
          <w:bCs/>
          <w:sz w:val="20"/>
          <w:lang w:eastAsia="zh-CN"/>
        </w:rPr>
        <w:t xml:space="preserve"> [2]</w:t>
      </w:r>
    </w:p>
    <w:p w:rsidR="00216AB6" w:rsidRDefault="00B4264A" w:rsidP="00E42683">
      <w:pPr>
        <w:spacing w:before="120" w:after="0" w:afterAutospacing="0" w:line="240" w:lineRule="auto"/>
        <w:jc w:val="both"/>
        <w:rPr>
          <w:bCs/>
          <w:sz w:val="20"/>
          <w:lang w:eastAsia="zh-CN"/>
        </w:rPr>
      </w:pPr>
      <w:r>
        <w:rPr>
          <w:rFonts w:hint="eastAsia"/>
          <w:bCs/>
          <w:sz w:val="20"/>
          <w:lang w:eastAsia="zh-CN"/>
        </w:rPr>
        <w:t>Encoding for short PUCCH-based reporting</w:t>
      </w:r>
      <w:r>
        <w:rPr>
          <w:rFonts w:hint="eastAsia"/>
          <w:bCs/>
          <w:sz w:val="20"/>
          <w:lang w:val="en-US" w:eastAsia="zh-CN"/>
        </w:rPr>
        <w:t>:</w:t>
      </w:r>
    </w:p>
    <w:p w:rsidR="00216AB6" w:rsidRDefault="00B4264A" w:rsidP="00E42683">
      <w:pPr>
        <w:numPr>
          <w:ilvl w:val="0"/>
          <w:numId w:val="11"/>
        </w:numPr>
        <w:spacing w:after="0" w:afterAutospacing="0" w:line="240" w:lineRule="auto"/>
        <w:jc w:val="both"/>
        <w:rPr>
          <w:bCs/>
          <w:sz w:val="20"/>
          <w:lang w:eastAsia="zh-CN"/>
        </w:rPr>
      </w:pPr>
      <w:r>
        <w:rPr>
          <w:rFonts w:hint="eastAsia"/>
          <w:bCs/>
          <w:sz w:val="20"/>
          <w:lang w:eastAsia="zh-CN"/>
        </w:rPr>
        <w:t>Short PUCCH</w:t>
      </w:r>
      <w:r>
        <w:rPr>
          <w:rFonts w:hint="eastAsia"/>
          <w:bCs/>
          <w:sz w:val="20"/>
          <w:lang w:eastAsia="zh-CN"/>
        </w:rPr>
        <w:t xml:space="preserve"> is only used for the following cases:</w:t>
      </w:r>
    </w:p>
    <w:p w:rsidR="00216AB6" w:rsidRDefault="00B4264A" w:rsidP="00E42683">
      <w:pPr>
        <w:spacing w:after="0" w:afterAutospacing="0" w:line="240" w:lineRule="auto"/>
        <w:ind w:leftChars="100" w:left="210"/>
        <w:jc w:val="both"/>
        <w:rPr>
          <w:bCs/>
          <w:sz w:val="20"/>
          <w:lang w:eastAsia="zh-CN"/>
        </w:rPr>
      </w:pPr>
      <w:r>
        <w:rPr>
          <w:rFonts w:hint="eastAsia"/>
          <w:bCs/>
          <w:sz w:val="20"/>
          <w:lang w:val="en-US" w:eastAsia="zh-CN"/>
        </w:rPr>
        <w:t xml:space="preserve">- </w:t>
      </w:r>
      <w:r>
        <w:rPr>
          <w:rFonts w:hint="eastAsia"/>
          <w:bCs/>
          <w:sz w:val="20"/>
          <w:lang w:eastAsia="zh-CN"/>
        </w:rPr>
        <w:t xml:space="preserve">Wideband and partial-band reporting (one CSI for all the </w:t>
      </w:r>
      <w:proofErr w:type="spellStart"/>
      <w:r>
        <w:rPr>
          <w:rFonts w:hint="eastAsia"/>
          <w:bCs/>
          <w:sz w:val="20"/>
          <w:lang w:eastAsia="zh-CN"/>
        </w:rPr>
        <w:t>subbands</w:t>
      </w:r>
      <w:proofErr w:type="spellEnd"/>
      <w:r>
        <w:rPr>
          <w:rFonts w:hint="eastAsia"/>
          <w:bCs/>
          <w:sz w:val="20"/>
          <w:lang w:eastAsia="zh-CN"/>
        </w:rPr>
        <w:t xml:space="preserve"> in the CSI reporting band)</w:t>
      </w:r>
    </w:p>
    <w:p w:rsidR="00216AB6" w:rsidRDefault="00B4264A" w:rsidP="00E42683">
      <w:pPr>
        <w:numPr>
          <w:ilvl w:val="0"/>
          <w:numId w:val="11"/>
        </w:numPr>
        <w:spacing w:after="0" w:afterAutospacing="0" w:line="240" w:lineRule="auto"/>
        <w:jc w:val="both"/>
        <w:rPr>
          <w:bCs/>
          <w:sz w:val="20"/>
          <w:lang w:eastAsia="zh-CN"/>
        </w:rPr>
      </w:pPr>
      <w:r>
        <w:rPr>
          <w:rFonts w:hint="eastAsia"/>
          <w:bCs/>
          <w:sz w:val="20"/>
          <w:lang w:eastAsia="zh-CN"/>
        </w:rPr>
        <w:t>The same information payload irrespective of RI/CRI in a given slot (to avoid blind decoding)</w:t>
      </w:r>
    </w:p>
    <w:p w:rsidR="00216AB6" w:rsidRDefault="00B4264A" w:rsidP="00E42683">
      <w:pPr>
        <w:spacing w:after="0" w:afterAutospacing="0" w:line="240" w:lineRule="auto"/>
        <w:ind w:leftChars="100" w:left="210"/>
        <w:jc w:val="both"/>
        <w:rPr>
          <w:bCs/>
          <w:sz w:val="20"/>
          <w:lang w:eastAsia="zh-CN"/>
        </w:rPr>
      </w:pPr>
      <w:r>
        <w:rPr>
          <w:rFonts w:hint="eastAsia"/>
          <w:bCs/>
          <w:sz w:val="20"/>
          <w:lang w:val="en-US" w:eastAsia="zh-CN"/>
        </w:rPr>
        <w:t xml:space="preserve">- </w:t>
      </w:r>
      <w:r>
        <w:rPr>
          <w:rFonts w:hint="eastAsia"/>
          <w:bCs/>
          <w:sz w:val="20"/>
          <w:lang w:eastAsia="zh-CN"/>
        </w:rPr>
        <w:t>Note: the size of informat</w:t>
      </w:r>
      <w:r>
        <w:rPr>
          <w:rFonts w:hint="eastAsia"/>
          <w:bCs/>
          <w:sz w:val="20"/>
          <w:lang w:eastAsia="zh-CN"/>
        </w:rPr>
        <w:t>ion payload can be different according to the largest number of CSI-RS ports of the CSI-RS resources configured within a CSI-RS resource set</w:t>
      </w:r>
    </w:p>
    <w:p w:rsidR="00216AB6" w:rsidRDefault="00B4264A" w:rsidP="00E42683">
      <w:pPr>
        <w:spacing w:after="0" w:afterAutospacing="0" w:line="240" w:lineRule="auto"/>
        <w:ind w:leftChars="100" w:left="210"/>
        <w:jc w:val="both"/>
        <w:rPr>
          <w:bCs/>
          <w:sz w:val="20"/>
          <w:lang w:eastAsia="zh-CN"/>
        </w:rPr>
      </w:pPr>
      <w:r>
        <w:rPr>
          <w:rFonts w:hint="eastAsia"/>
          <w:bCs/>
          <w:sz w:val="20"/>
          <w:lang w:val="en-US" w:eastAsia="zh-CN"/>
        </w:rPr>
        <w:t xml:space="preserve">- </w:t>
      </w:r>
      <w:r>
        <w:rPr>
          <w:rFonts w:hint="eastAsia"/>
          <w:bCs/>
          <w:sz w:val="20"/>
          <w:lang w:eastAsia="zh-CN"/>
        </w:rPr>
        <w:t xml:space="preserve">Details to be decided in the channel coding session.  For example: </w:t>
      </w:r>
    </w:p>
    <w:p w:rsidR="00216AB6" w:rsidRDefault="00B4264A" w:rsidP="00E42683">
      <w:pPr>
        <w:spacing w:after="0" w:afterAutospacing="0" w:line="240" w:lineRule="auto"/>
        <w:ind w:leftChars="200" w:left="420"/>
        <w:jc w:val="both"/>
        <w:rPr>
          <w:bCs/>
          <w:sz w:val="20"/>
          <w:lang w:eastAsia="zh-CN"/>
        </w:rPr>
      </w:pPr>
      <w:r>
        <w:rPr>
          <w:rFonts w:hint="eastAsia"/>
          <w:bCs/>
          <w:sz w:val="20"/>
          <w:lang w:val="en-US" w:eastAsia="zh-CN"/>
        </w:rPr>
        <w:t>-</w:t>
      </w:r>
      <w:r>
        <w:rPr>
          <w:rFonts w:hint="eastAsia"/>
          <w:bCs/>
          <w:sz w:val="20"/>
          <w:lang w:eastAsia="zh-CN"/>
        </w:rPr>
        <w:t xml:space="preserve">When PMI+CQI payload varies with RI/CRI, </w:t>
      </w:r>
      <w:r>
        <w:rPr>
          <w:rFonts w:hint="eastAsia"/>
          <w:bCs/>
          <w:sz w:val="20"/>
          <w:lang w:eastAsia="zh-CN"/>
        </w:rPr>
        <w:t>padding bits are added to RI/CRI/PMI/CQI prior to encoding to equalize the payload associated with different RI/CRI values</w:t>
      </w:r>
    </w:p>
    <w:p w:rsidR="00216AB6" w:rsidRDefault="00B4264A" w:rsidP="00E42683">
      <w:pPr>
        <w:spacing w:after="0" w:afterAutospacing="0" w:line="240" w:lineRule="auto"/>
        <w:ind w:leftChars="200" w:left="420"/>
        <w:jc w:val="both"/>
        <w:rPr>
          <w:bCs/>
          <w:sz w:val="20"/>
          <w:lang w:eastAsia="zh-CN"/>
        </w:rPr>
      </w:pPr>
      <w:r>
        <w:rPr>
          <w:rFonts w:hint="eastAsia"/>
          <w:bCs/>
          <w:sz w:val="20"/>
          <w:lang w:val="en-US" w:eastAsia="zh-CN"/>
        </w:rPr>
        <w:t>-</w:t>
      </w:r>
      <w:r>
        <w:rPr>
          <w:rFonts w:hint="eastAsia"/>
          <w:bCs/>
          <w:sz w:val="20"/>
          <w:lang w:eastAsia="zh-CN"/>
        </w:rPr>
        <w:t>RI/CRI/PMI/CQI, along with padding bits when necessary, is jointly encoded</w:t>
      </w:r>
    </w:p>
    <w:p w:rsidR="00216AB6" w:rsidRDefault="00B4264A" w:rsidP="00E42683">
      <w:pPr>
        <w:spacing w:before="120" w:after="0" w:afterAutospacing="0" w:line="240" w:lineRule="auto"/>
        <w:jc w:val="both"/>
        <w:rPr>
          <w:bCs/>
          <w:sz w:val="20"/>
          <w:lang w:val="en-US" w:eastAsia="zh-CN"/>
        </w:rPr>
      </w:pPr>
      <w:r>
        <w:rPr>
          <w:rFonts w:hint="eastAsia"/>
          <w:bCs/>
          <w:sz w:val="20"/>
          <w:lang w:val="en-US" w:eastAsia="zh-CN"/>
        </w:rPr>
        <w:t>Encoding for long PUCCH-based reporting</w:t>
      </w:r>
    </w:p>
    <w:p w:rsidR="00216AB6" w:rsidRDefault="00B4264A" w:rsidP="00E42683">
      <w:pPr>
        <w:numPr>
          <w:ilvl w:val="0"/>
          <w:numId w:val="11"/>
        </w:numPr>
        <w:spacing w:after="0" w:afterAutospacing="0" w:line="240" w:lineRule="auto"/>
        <w:ind w:left="418"/>
        <w:jc w:val="both"/>
        <w:rPr>
          <w:bCs/>
          <w:sz w:val="20"/>
          <w:lang w:val="en-US" w:eastAsia="zh-CN"/>
        </w:rPr>
      </w:pPr>
      <w:r>
        <w:rPr>
          <w:rFonts w:hint="eastAsia"/>
          <w:bCs/>
          <w:sz w:val="20"/>
          <w:lang w:val="en-US" w:eastAsia="zh-CN"/>
        </w:rPr>
        <w:t xml:space="preserve">For wideband or </w:t>
      </w:r>
      <w:r>
        <w:rPr>
          <w:rFonts w:hint="eastAsia"/>
          <w:bCs/>
          <w:sz w:val="20"/>
          <w:lang w:val="en-US" w:eastAsia="zh-CN"/>
        </w:rPr>
        <w:t>partial-band reporting, use the same solution as short PUCCH</w:t>
      </w:r>
    </w:p>
    <w:p w:rsidR="00216AB6" w:rsidRDefault="00B4264A" w:rsidP="00E42683">
      <w:pPr>
        <w:spacing w:after="0" w:afterAutospacing="0" w:line="240" w:lineRule="auto"/>
        <w:ind w:left="418"/>
        <w:jc w:val="both"/>
        <w:rPr>
          <w:bCs/>
          <w:sz w:val="20"/>
          <w:lang w:val="en-US" w:eastAsia="zh-CN"/>
        </w:rPr>
      </w:pPr>
      <w:r>
        <w:rPr>
          <w:rFonts w:hint="eastAsia"/>
          <w:bCs/>
          <w:sz w:val="20"/>
          <w:lang w:val="en-US" w:eastAsia="zh-CN"/>
        </w:rPr>
        <w:t>-The same payload irrespective of RI/CRI</w:t>
      </w:r>
    </w:p>
    <w:p w:rsidR="00216AB6" w:rsidRDefault="00B4264A" w:rsidP="00E42683">
      <w:pPr>
        <w:numPr>
          <w:ilvl w:val="0"/>
          <w:numId w:val="11"/>
        </w:numPr>
        <w:spacing w:after="0" w:afterAutospacing="0" w:line="240" w:lineRule="auto"/>
        <w:ind w:left="418"/>
        <w:jc w:val="both"/>
        <w:rPr>
          <w:bCs/>
          <w:sz w:val="20"/>
          <w:lang w:val="en-US" w:eastAsia="zh-CN"/>
        </w:rPr>
      </w:pPr>
      <w:r>
        <w:rPr>
          <w:rFonts w:hint="eastAsia"/>
          <w:bCs/>
          <w:sz w:val="20"/>
          <w:lang w:val="en-US" w:eastAsia="zh-CN"/>
        </w:rPr>
        <w:t xml:space="preserve">For </w:t>
      </w:r>
      <w:proofErr w:type="spellStart"/>
      <w:r>
        <w:rPr>
          <w:rFonts w:hint="eastAsia"/>
          <w:bCs/>
          <w:sz w:val="20"/>
          <w:lang w:val="en-US" w:eastAsia="zh-CN"/>
        </w:rPr>
        <w:t>subband</w:t>
      </w:r>
      <w:proofErr w:type="spellEnd"/>
      <w:r>
        <w:rPr>
          <w:rFonts w:hint="eastAsia"/>
          <w:bCs/>
          <w:sz w:val="20"/>
          <w:lang w:val="en-US" w:eastAsia="zh-CN"/>
        </w:rPr>
        <w:t xml:space="preserve"> reporting</w:t>
      </w:r>
    </w:p>
    <w:p w:rsidR="00216AB6" w:rsidRDefault="00B4264A" w:rsidP="00E42683">
      <w:pPr>
        <w:spacing w:after="0" w:afterAutospacing="0" w:line="240" w:lineRule="auto"/>
        <w:ind w:left="418"/>
        <w:jc w:val="both"/>
        <w:rPr>
          <w:bCs/>
          <w:sz w:val="20"/>
          <w:lang w:val="en-US" w:eastAsia="zh-CN"/>
        </w:rPr>
      </w:pPr>
      <w:r>
        <w:rPr>
          <w:rFonts w:hint="eastAsia"/>
          <w:bCs/>
          <w:sz w:val="20"/>
          <w:lang w:val="en-US" w:eastAsia="zh-CN"/>
        </w:rPr>
        <w:t>-Use solution as for PUSCH (two-part encoding): slide 4 of R1-1715288</w:t>
      </w:r>
    </w:p>
    <w:p w:rsidR="00216AB6" w:rsidRDefault="00B4264A" w:rsidP="00E42683">
      <w:pPr>
        <w:spacing w:after="0" w:afterAutospacing="0" w:line="240" w:lineRule="auto"/>
        <w:ind w:left="418"/>
        <w:jc w:val="both"/>
        <w:rPr>
          <w:bCs/>
          <w:sz w:val="20"/>
          <w:lang w:val="en-US" w:eastAsia="zh-CN"/>
        </w:rPr>
      </w:pPr>
      <w:r>
        <w:rPr>
          <w:rFonts w:hint="eastAsia"/>
          <w:bCs/>
          <w:sz w:val="20"/>
          <w:lang w:val="en-US" w:eastAsia="zh-CN"/>
        </w:rPr>
        <w:t>- Note: CRI/RI can be decoded first to determine the payload o</w:t>
      </w:r>
      <w:r>
        <w:rPr>
          <w:rFonts w:hint="eastAsia"/>
          <w:bCs/>
          <w:sz w:val="20"/>
          <w:lang w:val="en-US" w:eastAsia="zh-CN"/>
        </w:rPr>
        <w:t>f PMI/CQI</w:t>
      </w:r>
    </w:p>
    <w:p w:rsidR="00216AB6" w:rsidRDefault="00B4264A" w:rsidP="00E42683">
      <w:pPr>
        <w:spacing w:before="120" w:after="0" w:afterAutospacing="0" w:line="240" w:lineRule="auto"/>
        <w:jc w:val="both"/>
        <w:rPr>
          <w:bCs/>
          <w:sz w:val="20"/>
          <w:lang w:eastAsia="zh-CN"/>
        </w:rPr>
      </w:pPr>
      <w:r>
        <w:rPr>
          <w:rFonts w:hint="eastAsia"/>
          <w:bCs/>
          <w:sz w:val="20"/>
          <w:lang w:eastAsia="zh-CN"/>
        </w:rPr>
        <w:t>Encoding for PUSCH-based reporting</w:t>
      </w:r>
    </w:p>
    <w:p w:rsidR="00216AB6" w:rsidRDefault="00B4264A" w:rsidP="00E42683">
      <w:pPr>
        <w:spacing w:after="0" w:afterAutospacing="0" w:line="240" w:lineRule="auto"/>
        <w:jc w:val="both"/>
        <w:rPr>
          <w:bCs/>
          <w:sz w:val="20"/>
          <w:lang w:eastAsia="zh-CN"/>
        </w:rPr>
      </w:pPr>
      <w:r>
        <w:rPr>
          <w:rFonts w:hint="eastAsia"/>
          <w:bCs/>
          <w:sz w:val="20"/>
          <w:lang w:eastAsia="zh-CN"/>
        </w:rPr>
        <w:t>For Type II</w:t>
      </w:r>
    </w:p>
    <w:p w:rsidR="00216AB6" w:rsidRDefault="00B4264A" w:rsidP="00E42683">
      <w:pPr>
        <w:numPr>
          <w:ilvl w:val="0"/>
          <w:numId w:val="12"/>
        </w:numPr>
        <w:spacing w:after="0" w:afterAutospacing="0" w:line="240" w:lineRule="auto"/>
        <w:jc w:val="both"/>
        <w:rPr>
          <w:bCs/>
          <w:sz w:val="20"/>
          <w:lang w:eastAsia="zh-CN"/>
        </w:rPr>
      </w:pPr>
      <w:r>
        <w:rPr>
          <w:rFonts w:hint="eastAsia"/>
          <w:bCs/>
          <w:sz w:val="20"/>
          <w:lang w:eastAsia="zh-CN"/>
        </w:rPr>
        <w:t>CSI parameters of a Type II CSI report are not multiplexed across multiple PUSCH transmissions</w:t>
      </w:r>
    </w:p>
    <w:p w:rsidR="00216AB6" w:rsidRDefault="00B4264A" w:rsidP="00E42683">
      <w:pPr>
        <w:numPr>
          <w:ilvl w:val="0"/>
          <w:numId w:val="12"/>
        </w:numPr>
        <w:spacing w:after="0" w:afterAutospacing="0" w:line="240" w:lineRule="auto"/>
        <w:jc w:val="both"/>
        <w:rPr>
          <w:bCs/>
          <w:sz w:val="20"/>
          <w:lang w:eastAsia="zh-CN"/>
        </w:rPr>
      </w:pPr>
      <w:r>
        <w:rPr>
          <w:rFonts w:hint="eastAsia"/>
          <w:bCs/>
          <w:sz w:val="20"/>
          <w:lang w:eastAsia="zh-CN"/>
        </w:rPr>
        <w:t>Use a two-part scheme with</w:t>
      </w:r>
    </w:p>
    <w:p w:rsidR="00216AB6" w:rsidRDefault="00B4264A" w:rsidP="00E42683">
      <w:pPr>
        <w:spacing w:after="0" w:afterAutospacing="0" w:line="240" w:lineRule="auto"/>
        <w:ind w:leftChars="200" w:left="420"/>
        <w:jc w:val="both"/>
        <w:rPr>
          <w:bCs/>
          <w:sz w:val="20"/>
          <w:lang w:eastAsia="zh-CN"/>
        </w:rPr>
      </w:pPr>
      <w:r>
        <w:rPr>
          <w:rFonts w:hint="eastAsia"/>
          <w:bCs/>
          <w:sz w:val="20"/>
          <w:lang w:val="en-US" w:eastAsia="zh-CN"/>
        </w:rPr>
        <w:t>-</w:t>
      </w:r>
      <w:r>
        <w:rPr>
          <w:rFonts w:hint="eastAsia"/>
          <w:bCs/>
          <w:sz w:val="20"/>
          <w:lang w:eastAsia="zh-CN"/>
        </w:rPr>
        <w:t>Part 1 contains RI, CQI and indication of the number of non-zero wideband am</w:t>
      </w:r>
      <w:r>
        <w:rPr>
          <w:rFonts w:hint="eastAsia"/>
          <w:bCs/>
          <w:sz w:val="20"/>
          <w:lang w:eastAsia="zh-CN"/>
        </w:rPr>
        <w:t>plitude coefficients per layer</w:t>
      </w:r>
    </w:p>
    <w:p w:rsidR="00216AB6" w:rsidRDefault="00B4264A" w:rsidP="00E42683">
      <w:pPr>
        <w:spacing w:after="0" w:afterAutospacing="0" w:line="240" w:lineRule="auto"/>
        <w:ind w:leftChars="200" w:left="420"/>
        <w:jc w:val="both"/>
        <w:rPr>
          <w:bCs/>
          <w:sz w:val="20"/>
          <w:lang w:eastAsia="zh-CN"/>
        </w:rPr>
      </w:pPr>
      <w:r>
        <w:rPr>
          <w:rFonts w:hint="eastAsia"/>
          <w:bCs/>
          <w:sz w:val="20"/>
          <w:lang w:val="en-US" w:eastAsia="zh-CN"/>
        </w:rPr>
        <w:t>-</w:t>
      </w:r>
      <w:r>
        <w:rPr>
          <w:rFonts w:hint="eastAsia"/>
          <w:bCs/>
          <w:sz w:val="20"/>
          <w:lang w:eastAsia="zh-CN"/>
        </w:rPr>
        <w:t>Fixed payload size used for part 1; part 2 contains remaining CSI</w:t>
      </w:r>
    </w:p>
    <w:p w:rsidR="00216AB6" w:rsidRDefault="00B4264A" w:rsidP="00E42683">
      <w:pPr>
        <w:spacing w:after="0" w:afterAutospacing="0" w:line="240" w:lineRule="auto"/>
        <w:ind w:leftChars="400" w:left="840"/>
        <w:jc w:val="both"/>
        <w:rPr>
          <w:bCs/>
          <w:sz w:val="20"/>
          <w:lang w:val="en-US" w:eastAsia="zh-CN"/>
        </w:rPr>
      </w:pPr>
      <w:r>
        <w:rPr>
          <w:rFonts w:hint="eastAsia"/>
          <w:bCs/>
          <w:sz w:val="20"/>
          <w:lang w:val="en-US" w:eastAsia="zh-CN"/>
        </w:rPr>
        <w:t>-</w:t>
      </w:r>
      <w:r>
        <w:rPr>
          <w:rFonts w:hint="eastAsia"/>
          <w:bCs/>
          <w:sz w:val="20"/>
          <w:lang w:eastAsia="zh-CN"/>
        </w:rPr>
        <w:t>Indication of the number of non-zero wideband amplitude coefficients per layer in part 1</w:t>
      </w:r>
    </w:p>
    <w:p w:rsidR="00216AB6" w:rsidRDefault="00B4264A">
      <w:pPr>
        <w:spacing w:before="120" w:after="0" w:afterAutospacing="0"/>
        <w:jc w:val="both"/>
        <w:rPr>
          <w:bCs/>
          <w:sz w:val="20"/>
          <w:lang w:val="en-US" w:eastAsia="zh-CN"/>
        </w:rPr>
      </w:pPr>
      <w:r>
        <w:rPr>
          <w:bCs/>
          <w:sz w:val="20"/>
        </w:rPr>
        <w:t>It was</w:t>
      </w:r>
      <w:r>
        <w:rPr>
          <w:rFonts w:hint="eastAsia"/>
          <w:bCs/>
          <w:sz w:val="20"/>
          <w:lang w:val="en-US" w:eastAsia="zh-CN"/>
        </w:rPr>
        <w:t xml:space="preserve"> also</w:t>
      </w:r>
      <w:r>
        <w:rPr>
          <w:bCs/>
          <w:sz w:val="20"/>
        </w:rPr>
        <w:t xml:space="preserve"> agreed </w:t>
      </w:r>
      <w:r>
        <w:rPr>
          <w:rFonts w:hint="eastAsia"/>
          <w:bCs/>
          <w:sz w:val="20"/>
          <w:lang w:val="en-US" w:eastAsia="zh-CN"/>
        </w:rPr>
        <w:t xml:space="preserve">in [1] </w:t>
      </w:r>
      <w:r>
        <w:rPr>
          <w:rFonts w:hint="eastAsia"/>
          <w:bCs/>
          <w:sz w:val="20"/>
          <w:lang w:eastAsia="zh-CN"/>
        </w:rPr>
        <w:t>that</w:t>
      </w:r>
      <w:r w:rsidR="00E42683">
        <w:rPr>
          <w:bCs/>
          <w:sz w:val="20"/>
          <w:lang w:eastAsia="zh-CN"/>
        </w:rPr>
        <w:t xml:space="preserve"> (for uplink control transmission)</w:t>
      </w:r>
    </w:p>
    <w:p w:rsidR="00216AB6" w:rsidRPr="00E42683" w:rsidRDefault="00B4264A" w:rsidP="00E42683">
      <w:pPr>
        <w:numPr>
          <w:ilvl w:val="0"/>
          <w:numId w:val="12"/>
        </w:numPr>
        <w:spacing w:after="0" w:afterAutospacing="0" w:line="240" w:lineRule="auto"/>
        <w:ind w:left="418"/>
        <w:jc w:val="both"/>
        <w:rPr>
          <w:bCs/>
          <w:sz w:val="20"/>
          <w:lang w:eastAsia="zh-CN"/>
        </w:rPr>
      </w:pPr>
      <w:r w:rsidRPr="00E42683">
        <w:rPr>
          <w:color w:val="000000"/>
          <w:sz w:val="20"/>
          <w:lang w:eastAsia="zh-CN"/>
        </w:rPr>
        <w:t>Confirm Working Assumptio</w:t>
      </w:r>
      <w:r w:rsidRPr="00E42683">
        <w:rPr>
          <w:rFonts w:hint="eastAsia"/>
          <w:bCs/>
          <w:sz w:val="20"/>
          <w:lang w:eastAsia="zh-CN"/>
        </w:rPr>
        <w:t>n that CRC b</w:t>
      </w:r>
      <w:r w:rsidRPr="00E42683">
        <w:rPr>
          <w:rFonts w:hint="eastAsia"/>
          <w:bCs/>
          <w:sz w:val="20"/>
          <w:lang w:eastAsia="zh-CN"/>
        </w:rPr>
        <w:t xml:space="preserve">its are attached as a block to the end of the information bits.  </w:t>
      </w:r>
    </w:p>
    <w:p w:rsidR="00216AB6" w:rsidRPr="00E42683" w:rsidRDefault="00B4264A" w:rsidP="00E42683">
      <w:pPr>
        <w:numPr>
          <w:ilvl w:val="0"/>
          <w:numId w:val="12"/>
        </w:numPr>
        <w:spacing w:after="0" w:afterAutospacing="0" w:line="240" w:lineRule="auto"/>
        <w:ind w:left="418"/>
        <w:jc w:val="both"/>
        <w:rPr>
          <w:sz w:val="20"/>
          <w:lang w:eastAsia="zh-CN"/>
        </w:rPr>
      </w:pPr>
      <w:r w:rsidRPr="00E42683">
        <w:rPr>
          <w:rFonts w:hint="eastAsia"/>
          <w:bCs/>
          <w:sz w:val="20"/>
          <w:lang w:eastAsia="zh-CN"/>
        </w:rPr>
        <w:t>At least LCRC=11 is supported, wit</w:t>
      </w:r>
      <w:r w:rsidRPr="00E42683">
        <w:rPr>
          <w:color w:val="000000"/>
          <w:sz w:val="20"/>
          <w:lang w:eastAsia="zh-CN"/>
        </w:rPr>
        <w:t xml:space="preserve">h the following polynomial: </w:t>
      </w:r>
      <w:r w:rsidRPr="00E42683">
        <w:rPr>
          <w:i/>
          <w:sz w:val="20"/>
        </w:rPr>
        <w:t>D</w:t>
      </w:r>
      <w:r w:rsidRPr="00E42683">
        <w:rPr>
          <w:i/>
          <w:sz w:val="20"/>
          <w:vertAlign w:val="superscript"/>
        </w:rPr>
        <w:t>11</w:t>
      </w:r>
      <w:r w:rsidRPr="00E42683">
        <w:rPr>
          <w:i/>
          <w:sz w:val="20"/>
        </w:rPr>
        <w:t>+ D</w:t>
      </w:r>
      <w:r w:rsidRPr="00E42683">
        <w:rPr>
          <w:i/>
          <w:sz w:val="20"/>
          <w:vertAlign w:val="superscript"/>
        </w:rPr>
        <w:t>10</w:t>
      </w:r>
      <w:r w:rsidRPr="00E42683">
        <w:rPr>
          <w:i/>
          <w:sz w:val="20"/>
        </w:rPr>
        <w:t>+  D</w:t>
      </w:r>
      <w:r w:rsidRPr="00E42683">
        <w:rPr>
          <w:i/>
          <w:sz w:val="20"/>
          <w:vertAlign w:val="superscript"/>
        </w:rPr>
        <w:t>9</w:t>
      </w:r>
      <w:r w:rsidRPr="00E42683">
        <w:rPr>
          <w:i/>
          <w:sz w:val="20"/>
        </w:rPr>
        <w:t>+ D</w:t>
      </w:r>
      <w:r w:rsidRPr="00E42683">
        <w:rPr>
          <w:i/>
          <w:sz w:val="20"/>
          <w:vertAlign w:val="superscript"/>
        </w:rPr>
        <w:t>5</w:t>
      </w:r>
      <w:r w:rsidRPr="00E42683">
        <w:rPr>
          <w:i/>
          <w:sz w:val="20"/>
        </w:rPr>
        <w:t>+ 1</w:t>
      </w:r>
    </w:p>
    <w:p w:rsidR="00216AB6" w:rsidRPr="00E42683" w:rsidRDefault="00B4264A" w:rsidP="00E42683">
      <w:pPr>
        <w:spacing w:after="0" w:afterAutospacing="0" w:line="240" w:lineRule="auto"/>
        <w:ind w:left="418"/>
        <w:jc w:val="both"/>
        <w:rPr>
          <w:bCs/>
          <w:sz w:val="20"/>
          <w:lang w:val="en-US" w:eastAsia="zh-CN"/>
        </w:rPr>
      </w:pPr>
      <w:r w:rsidRPr="00E42683">
        <w:rPr>
          <w:rFonts w:hint="eastAsia"/>
          <w:i/>
          <w:sz w:val="20"/>
          <w:lang w:val="en-US" w:eastAsia="zh-CN"/>
        </w:rPr>
        <w:lastRenderedPageBreak/>
        <w:t>-</w:t>
      </w:r>
      <w:r w:rsidRPr="00E42683">
        <w:rPr>
          <w:sz w:val="20"/>
        </w:rPr>
        <w:t>Range of K values f</w:t>
      </w:r>
      <w:r w:rsidRPr="00E42683">
        <w:rPr>
          <w:rFonts w:hint="eastAsia"/>
          <w:bCs/>
          <w:sz w:val="20"/>
          <w:lang w:val="en-US" w:eastAsia="zh-CN"/>
        </w:rPr>
        <w:t>or CRC11 is FFS</w:t>
      </w:r>
    </w:p>
    <w:p w:rsidR="00216AB6" w:rsidRPr="00E42683" w:rsidRDefault="00B4264A" w:rsidP="00E42683">
      <w:pPr>
        <w:numPr>
          <w:ilvl w:val="0"/>
          <w:numId w:val="12"/>
        </w:numPr>
        <w:spacing w:after="0" w:afterAutospacing="0" w:line="240" w:lineRule="auto"/>
        <w:ind w:left="418"/>
        <w:jc w:val="both"/>
        <w:rPr>
          <w:bCs/>
          <w:sz w:val="20"/>
          <w:lang w:val="en-US" w:eastAsia="zh-CN"/>
        </w:rPr>
      </w:pPr>
      <w:r w:rsidRPr="00E42683">
        <w:rPr>
          <w:rFonts w:hint="eastAsia"/>
          <w:bCs/>
          <w:sz w:val="20"/>
          <w:lang w:val="en-US" w:eastAsia="zh-CN"/>
        </w:rPr>
        <w:t>Which other CRC lengths and associated K values are also supported is F</w:t>
      </w:r>
      <w:r w:rsidRPr="00E42683">
        <w:rPr>
          <w:rFonts w:hint="eastAsia"/>
          <w:bCs/>
          <w:sz w:val="20"/>
          <w:lang w:val="en-US" w:eastAsia="zh-CN"/>
        </w:rPr>
        <w:t xml:space="preserve">FS. </w:t>
      </w:r>
    </w:p>
    <w:p w:rsidR="00216AB6" w:rsidRDefault="00E42683">
      <w:pPr>
        <w:spacing w:before="120" w:after="0" w:afterAutospacing="0"/>
        <w:jc w:val="both"/>
        <w:rPr>
          <w:bCs/>
          <w:sz w:val="20"/>
          <w:lang w:val="en-US" w:eastAsia="zh-CN"/>
        </w:rPr>
      </w:pPr>
      <w:r>
        <w:rPr>
          <w:bCs/>
          <w:sz w:val="20"/>
          <w:lang w:val="en-US" w:eastAsia="zh-CN"/>
        </w:rPr>
        <w:t>Based on the above agreements,</w:t>
      </w:r>
      <w:r w:rsidR="00B4264A">
        <w:rPr>
          <w:rFonts w:hint="eastAsia"/>
          <w:bCs/>
          <w:sz w:val="20"/>
          <w:lang w:val="en-US" w:eastAsia="zh-CN"/>
        </w:rPr>
        <w:t xml:space="preserve"> </w:t>
      </w:r>
      <w:r w:rsidR="00B4264A">
        <w:rPr>
          <w:rFonts w:hint="eastAsia"/>
          <w:bCs/>
          <w:sz w:val="20"/>
          <w:lang w:val="en-US" w:eastAsia="zh-CN"/>
        </w:rPr>
        <w:t>for short and long PUCCH reporting</w:t>
      </w:r>
      <w:r w:rsidR="00B4264A">
        <w:rPr>
          <w:rFonts w:hint="eastAsia"/>
          <w:bCs/>
          <w:sz w:val="20"/>
          <w:lang w:val="en-US" w:eastAsia="zh-CN"/>
        </w:rPr>
        <w:t>, the information including CRI, RI,</w:t>
      </w:r>
      <w:r>
        <w:rPr>
          <w:bCs/>
          <w:sz w:val="20"/>
          <w:lang w:val="en-US" w:eastAsia="zh-CN"/>
        </w:rPr>
        <w:t xml:space="preserve"> </w:t>
      </w:r>
      <w:r w:rsidR="00B4264A">
        <w:rPr>
          <w:rFonts w:hint="eastAsia"/>
          <w:bCs/>
          <w:sz w:val="20"/>
          <w:lang w:val="en-US" w:eastAsia="zh-CN"/>
        </w:rPr>
        <w:t>PTI,</w:t>
      </w:r>
      <w:r>
        <w:rPr>
          <w:bCs/>
          <w:sz w:val="20"/>
          <w:lang w:val="en-US" w:eastAsia="zh-CN"/>
        </w:rPr>
        <w:t xml:space="preserve"> </w:t>
      </w:r>
      <w:r w:rsidR="00B4264A">
        <w:rPr>
          <w:rFonts w:hint="eastAsia"/>
          <w:bCs/>
          <w:sz w:val="20"/>
          <w:lang w:val="en-US" w:eastAsia="zh-CN"/>
        </w:rPr>
        <w:t>PMI and CQI may be jointly encoded.</w:t>
      </w:r>
      <w:r>
        <w:rPr>
          <w:bCs/>
          <w:sz w:val="20"/>
          <w:lang w:val="en-US" w:eastAsia="zh-CN"/>
        </w:rPr>
        <w:t xml:space="preserve"> </w:t>
      </w:r>
      <w:r w:rsidR="00B4264A">
        <w:rPr>
          <w:rFonts w:hint="eastAsia"/>
          <w:bCs/>
          <w:sz w:val="20"/>
          <w:lang w:val="en-US" w:eastAsia="zh-CN"/>
        </w:rPr>
        <w:t>Considering the fact that the information of PMI and CQI are based upon CRI and RI, we should careful</w:t>
      </w:r>
      <w:r w:rsidR="00B4264A">
        <w:rPr>
          <w:rFonts w:hint="eastAsia"/>
          <w:bCs/>
          <w:sz w:val="20"/>
          <w:lang w:val="en-US" w:eastAsia="zh-CN"/>
        </w:rPr>
        <w:t>ly place the latter ones in the proper indexes</w:t>
      </w:r>
      <w:r>
        <w:rPr>
          <w:bCs/>
          <w:sz w:val="20"/>
          <w:lang w:val="en-US" w:eastAsia="zh-CN"/>
        </w:rPr>
        <w:t xml:space="preserve"> of Polar code for their importance</w:t>
      </w:r>
      <w:r w:rsidR="00B4264A">
        <w:rPr>
          <w:rFonts w:hint="eastAsia"/>
          <w:bCs/>
          <w:sz w:val="20"/>
          <w:lang w:val="en-US" w:eastAsia="zh-CN"/>
        </w:rPr>
        <w:t>.</w:t>
      </w:r>
      <w:r>
        <w:rPr>
          <w:bCs/>
          <w:sz w:val="20"/>
          <w:lang w:val="en-US" w:eastAsia="zh-CN"/>
        </w:rPr>
        <w:t xml:space="preserve"> </w:t>
      </w:r>
      <w:r w:rsidR="00B4264A">
        <w:rPr>
          <w:rFonts w:hint="eastAsia"/>
          <w:bCs/>
          <w:sz w:val="20"/>
          <w:lang w:val="en-US" w:eastAsia="zh-CN"/>
        </w:rPr>
        <w:t xml:space="preserve">In this contribution, the BER performance of the bit sequence input to </w:t>
      </w:r>
      <w:r>
        <w:rPr>
          <w:bCs/>
          <w:sz w:val="20"/>
          <w:lang w:val="en-US" w:eastAsia="zh-CN"/>
        </w:rPr>
        <w:t xml:space="preserve">a </w:t>
      </w:r>
      <w:r w:rsidR="00B4264A">
        <w:rPr>
          <w:rFonts w:hint="eastAsia"/>
          <w:bCs/>
          <w:sz w:val="20"/>
          <w:lang w:val="en-US" w:eastAsia="zh-CN"/>
        </w:rPr>
        <w:t>Polar code encoder are simulated to figure out the proper placements of those more importan</w:t>
      </w:r>
      <w:r>
        <w:rPr>
          <w:bCs/>
          <w:sz w:val="20"/>
          <w:lang w:val="en-US" w:eastAsia="zh-CN"/>
        </w:rPr>
        <w:t>t</w:t>
      </w:r>
      <w:r w:rsidR="00B4264A">
        <w:rPr>
          <w:rFonts w:hint="eastAsia"/>
          <w:bCs/>
          <w:sz w:val="20"/>
          <w:lang w:val="en-US" w:eastAsia="zh-CN"/>
        </w:rPr>
        <w:t xml:space="preserve"> information.</w:t>
      </w:r>
    </w:p>
    <w:p w:rsidR="00216AB6" w:rsidRDefault="00B4264A" w:rsidP="00E42683">
      <w:pPr>
        <w:pStyle w:val="Heading1"/>
        <w:keepNext w:val="0"/>
        <w:widowControl w:val="0"/>
        <w:tabs>
          <w:tab w:val="clear" w:pos="0"/>
        </w:tabs>
        <w:spacing w:before="0" w:afterLines="50" w:afterAutospacing="0"/>
        <w:ind w:left="0" w:firstLine="0"/>
        <w:jc w:val="both"/>
        <w:rPr>
          <w:rFonts w:eastAsiaTheme="minorEastAsia"/>
          <w:b/>
          <w:lang w:val="en-US" w:eastAsia="zh-CN"/>
        </w:rPr>
      </w:pPr>
      <w:r>
        <w:rPr>
          <w:rFonts w:eastAsiaTheme="minorEastAsia" w:hint="eastAsia"/>
          <w:b/>
          <w:lang w:val="en-US" w:eastAsia="zh-CN"/>
        </w:rPr>
        <w:t xml:space="preserve">BER Performance </w:t>
      </w:r>
    </w:p>
    <w:p w:rsidR="00216AB6" w:rsidRDefault="00B4264A">
      <w:pPr>
        <w:spacing w:before="120" w:after="0" w:afterAutospacing="0"/>
        <w:jc w:val="both"/>
        <w:rPr>
          <w:bCs/>
          <w:sz w:val="20"/>
          <w:lang w:val="en-US" w:eastAsia="zh-CN"/>
        </w:rPr>
      </w:pPr>
      <w:r>
        <w:rPr>
          <w:rFonts w:hint="eastAsia"/>
          <w:bCs/>
          <w:sz w:val="20"/>
          <w:lang w:val="en-US" w:eastAsia="zh-CN"/>
        </w:rPr>
        <w:t>T</w:t>
      </w:r>
      <w:r>
        <w:rPr>
          <w:bCs/>
          <w:sz w:val="20"/>
          <w:lang w:val="en-US" w:eastAsia="zh-CN"/>
        </w:rPr>
        <w:t>he</w:t>
      </w:r>
      <w:r>
        <w:rPr>
          <w:rFonts w:hint="eastAsia"/>
          <w:bCs/>
          <w:sz w:val="20"/>
          <w:lang w:val="en-US" w:eastAsia="zh-CN"/>
        </w:rPr>
        <w:t xml:space="preserve"> BER</w:t>
      </w:r>
      <w:r>
        <w:rPr>
          <w:bCs/>
          <w:sz w:val="20"/>
          <w:lang w:val="en-US" w:eastAsia="zh-CN"/>
        </w:rPr>
        <w:t xml:space="preserve"> performance of </w:t>
      </w:r>
      <w:r>
        <w:rPr>
          <w:rFonts w:hint="eastAsia"/>
          <w:bCs/>
          <w:sz w:val="20"/>
          <w:lang w:val="en-US" w:eastAsia="zh-CN"/>
        </w:rPr>
        <w:t xml:space="preserve">each information bit </w:t>
      </w:r>
      <w:r>
        <w:rPr>
          <w:bCs/>
          <w:sz w:val="20"/>
          <w:lang w:val="en-US" w:eastAsia="zh-CN"/>
        </w:rPr>
        <w:t xml:space="preserve">is investigated by simulations. </w:t>
      </w:r>
      <w:r>
        <w:rPr>
          <w:rFonts w:hint="eastAsia"/>
          <w:bCs/>
          <w:sz w:val="20"/>
          <w:lang w:val="en-US" w:eastAsia="zh-CN"/>
        </w:rPr>
        <w:t>The simulation assumption</w:t>
      </w:r>
      <w:r>
        <w:rPr>
          <w:bCs/>
          <w:sz w:val="20"/>
          <w:lang w:val="en-US" w:eastAsia="zh-CN"/>
        </w:rPr>
        <w:t>s</w:t>
      </w:r>
      <w:r>
        <w:rPr>
          <w:rFonts w:hint="eastAsia"/>
          <w:bCs/>
          <w:sz w:val="20"/>
          <w:lang w:val="en-US" w:eastAsia="zh-CN"/>
        </w:rPr>
        <w:t xml:space="preserve"> </w:t>
      </w:r>
      <w:r>
        <w:rPr>
          <w:bCs/>
          <w:sz w:val="20"/>
          <w:lang w:val="en-US" w:eastAsia="zh-CN"/>
        </w:rPr>
        <w:t>are</w:t>
      </w:r>
      <w:r>
        <w:rPr>
          <w:rFonts w:hint="eastAsia"/>
          <w:bCs/>
          <w:sz w:val="20"/>
          <w:lang w:val="en-US" w:eastAsia="zh-CN"/>
        </w:rPr>
        <w:t xml:space="preserve"> given in Table 1.</w:t>
      </w:r>
    </w:p>
    <w:p w:rsidR="00216AB6" w:rsidRDefault="00B4264A">
      <w:pPr>
        <w:spacing w:after="0" w:afterAutospacing="0"/>
        <w:ind w:left="720"/>
        <w:jc w:val="center"/>
        <w:rPr>
          <w:rFonts w:eastAsia="MS Mincho"/>
          <w:sz w:val="20"/>
          <w:lang w:val="en-US"/>
        </w:rPr>
      </w:pPr>
      <w:r>
        <w:rPr>
          <w:sz w:val="20"/>
          <w:lang w:val="en-US" w:eastAsia="zh-CN"/>
        </w:rPr>
        <w:t xml:space="preserve">Table </w:t>
      </w:r>
      <w:r>
        <w:rPr>
          <w:rFonts w:eastAsiaTheme="minorEastAsia"/>
          <w:sz w:val="20"/>
          <w:lang w:val="en-US" w:eastAsia="zh-CN"/>
        </w:rPr>
        <w:t>1</w:t>
      </w:r>
      <w:r>
        <w:rPr>
          <w:rFonts w:eastAsiaTheme="minorEastAsia" w:hint="eastAsia"/>
          <w:sz w:val="20"/>
          <w:lang w:val="en-US" w:eastAsia="zh-CN"/>
        </w:rPr>
        <w:t xml:space="preserve"> Simulation assumption</w:t>
      </w:r>
      <w:r>
        <w:rPr>
          <w:rFonts w:eastAsiaTheme="minorEastAsia"/>
          <w:sz w:val="20"/>
          <w:lang w:val="en-US" w:eastAsia="zh-CN"/>
        </w:rPr>
        <w:t>s</w:t>
      </w:r>
      <w:r>
        <w:rPr>
          <w:rFonts w:eastAsiaTheme="minorEastAsia" w:hint="eastAsia"/>
          <w:sz w:val="20"/>
          <w:lang w:val="en-US" w:eastAsia="zh-CN"/>
        </w:rPr>
        <w:t xml:space="preserve"> for BER performance</w:t>
      </w:r>
    </w:p>
    <w:tbl>
      <w:tblPr>
        <w:tblW w:w="8273" w:type="dxa"/>
        <w:jc w:val="center"/>
        <w:tblInd w:w="-1410" w:type="dxa"/>
        <w:tblLayout w:type="fixed"/>
        <w:tblCellMar>
          <w:left w:w="0" w:type="dxa"/>
          <w:right w:w="0" w:type="dxa"/>
        </w:tblCellMar>
        <w:tblLook w:val="04A0"/>
      </w:tblPr>
      <w:tblGrid>
        <w:gridCol w:w="3253"/>
        <w:gridCol w:w="5020"/>
      </w:tblGrid>
      <w:tr w:rsidR="00216AB6">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sz w:val="20"/>
                <w:lang w:val="en-US" w:eastAsia="zh-CN"/>
              </w:rPr>
            </w:pPr>
            <w:bookmarkStart w:id="2" w:name="OLE_LINK1"/>
            <w:r>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Nokia Pure Text"/>
                <w:color w:val="000000"/>
                <w:kern w:val="24"/>
                <w:sz w:val="20"/>
                <w:lang w:eastAsia="ko-KR"/>
              </w:rPr>
            </w:pPr>
            <w:r>
              <w:rPr>
                <w:rFonts w:eastAsia="Nokia Pure Text"/>
                <w:color w:val="000000"/>
                <w:kern w:val="24"/>
                <w:sz w:val="20"/>
                <w:lang w:eastAsia="ko-KR"/>
              </w:rPr>
              <w:t>AWGN</w:t>
            </w:r>
          </w:p>
        </w:tc>
      </w:tr>
      <w:tr w:rsidR="00216AB6">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Gulim"/>
                <w:sz w:val="20"/>
                <w:lang w:val="en-US" w:eastAsia="ko-KR"/>
              </w:rPr>
            </w:pPr>
            <w:r>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Nokia Pure Text"/>
                <w:color w:val="000000"/>
                <w:kern w:val="24"/>
                <w:sz w:val="20"/>
                <w:lang w:eastAsia="ko-KR"/>
              </w:rPr>
            </w:pPr>
            <w:r>
              <w:rPr>
                <w:rFonts w:eastAsia="Nokia Pure Text"/>
                <w:color w:val="000000"/>
                <w:kern w:val="24"/>
                <w:sz w:val="20"/>
                <w:lang w:eastAsia="ko-KR"/>
              </w:rPr>
              <w:t>QPSK</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Gulim"/>
                <w:sz w:val="20"/>
                <w:lang w:val="en-US" w:eastAsia="ko-KR"/>
              </w:rPr>
            </w:pPr>
            <w:r>
              <w:rPr>
                <w:rFonts w:eastAsia="Nokia Pure Text"/>
                <w:color w:val="000000"/>
                <w:kern w:val="24"/>
                <w:sz w:val="20"/>
                <w:lang w:eastAsia="ko-KR"/>
              </w:rPr>
              <w:t>Cod</w:t>
            </w:r>
            <w:r>
              <w:rPr>
                <w:rFonts w:hint="eastAsia"/>
                <w:color w:val="000000"/>
                <w:kern w:val="24"/>
                <w:sz w:val="20"/>
                <w:lang w:val="en-US" w:eastAsia="zh-CN"/>
              </w:rPr>
              <w:t>e construction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eastAsia="zh-CN"/>
              </w:rPr>
            </w:pPr>
            <w:r>
              <w:rPr>
                <w:color w:val="000000"/>
                <w:kern w:val="24"/>
                <w:sz w:val="20"/>
                <w:lang w:eastAsia="zh-CN"/>
              </w:rPr>
              <w:t>CA-Polar</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Nokia Pure Text"/>
                <w:color w:val="000000"/>
                <w:kern w:val="24"/>
                <w:sz w:val="20"/>
                <w:lang w:eastAsia="ko-KR"/>
              </w:rPr>
            </w:pPr>
            <w:r>
              <w:rPr>
                <w:color w:val="000000"/>
                <w:kern w:val="24"/>
                <w:sz w:val="20"/>
                <w:lang w:eastAsia="zh-CN"/>
              </w:rPr>
              <w:t>Decoding</w:t>
            </w:r>
            <w:r>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color w:val="000000"/>
                <w:kern w:val="24"/>
                <w:sz w:val="20"/>
                <w:lang w:eastAsia="zh-CN"/>
              </w:rPr>
            </w:pPr>
            <w:r>
              <w:rPr>
                <w:color w:val="000000"/>
                <w:kern w:val="24"/>
                <w:sz w:val="20"/>
                <w:lang w:eastAsia="zh-CN"/>
              </w:rPr>
              <w:t>SCL decoder</w:t>
            </w:r>
            <w:r>
              <w:rPr>
                <w:color w:val="000000"/>
                <w:kern w:val="24"/>
                <w:sz w:val="20"/>
                <w:lang w:eastAsia="zh-CN"/>
              </w:rPr>
              <w:t xml:space="preserve"> with L=8</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val="en-US" w:eastAsia="zh-CN"/>
              </w:rPr>
              <w:t>C</w:t>
            </w:r>
            <w:proofErr w:type="spellStart"/>
            <w:r>
              <w:rPr>
                <w:rFonts w:eastAsiaTheme="minorEastAsia" w:hint="eastAsia"/>
                <w:color w:val="000000"/>
                <w:kern w:val="24"/>
                <w:sz w:val="20"/>
                <w:lang w:eastAsia="zh-CN"/>
              </w:rPr>
              <w:t>onstruction</w:t>
            </w:r>
            <w:proofErr w:type="spellEnd"/>
            <w:r>
              <w:rPr>
                <w:rFonts w:eastAsiaTheme="minorEastAsia" w:hint="eastAsia"/>
                <w:color w:val="000000"/>
                <w:kern w:val="24"/>
                <w:sz w:val="20"/>
                <w:lang w:eastAsia="zh-CN"/>
              </w:rPr>
              <w:t xml:space="preserve"> </w:t>
            </w:r>
            <w:r>
              <w:rPr>
                <w:rFonts w:eastAsiaTheme="minorEastAsia" w:hint="eastAsia"/>
                <w:color w:val="000000"/>
                <w:kern w:val="24"/>
                <w:sz w:val="20"/>
                <w:lang w:val="en-US" w:eastAsia="zh-CN"/>
              </w:rPr>
              <w:t>sequence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Sequence in [3]</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Rate matching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rsidP="00E42683">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Option 2 in [</w:t>
            </w:r>
            <w:r w:rsidR="00E42683">
              <w:rPr>
                <w:rFonts w:eastAsiaTheme="minorEastAsia"/>
                <w:color w:val="000000"/>
                <w:kern w:val="24"/>
                <w:sz w:val="20"/>
                <w:lang w:val="en-US" w:eastAsia="zh-CN"/>
              </w:rPr>
              <w:t>4</w:t>
            </w:r>
            <w:r>
              <w:rPr>
                <w:rFonts w:eastAsiaTheme="minorEastAsia" w:hint="eastAsia"/>
                <w:color w:val="000000"/>
                <w:kern w:val="24"/>
                <w:sz w:val="20"/>
                <w:lang w:val="en-US" w:eastAsia="zh-CN"/>
              </w:rPr>
              <w:t>]</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Channel interleaver</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Triangle interleaver in</w:t>
            </w:r>
            <w:r w:rsidR="00E42683">
              <w:rPr>
                <w:rFonts w:eastAsiaTheme="minorEastAsia"/>
                <w:color w:val="000000"/>
                <w:kern w:val="24"/>
                <w:sz w:val="20"/>
                <w:lang w:val="en-US" w:eastAsia="zh-CN"/>
              </w:rPr>
              <w:t xml:space="preserve"> </w:t>
            </w:r>
            <w:r>
              <w:rPr>
                <w:rFonts w:eastAsiaTheme="minorEastAsia" w:hint="eastAsia"/>
                <w:color w:val="000000"/>
                <w:kern w:val="24"/>
                <w:sz w:val="20"/>
                <w:lang w:val="en-US" w:eastAsia="zh-CN"/>
              </w:rPr>
              <w:t>[</w:t>
            </w:r>
            <w:r w:rsidR="00E42683">
              <w:rPr>
                <w:rFonts w:eastAsiaTheme="minorEastAsia"/>
                <w:color w:val="000000"/>
                <w:kern w:val="24"/>
                <w:sz w:val="20"/>
                <w:lang w:val="en-US" w:eastAsia="zh-CN"/>
              </w:rPr>
              <w:t>5</w:t>
            </w:r>
            <w:r>
              <w:rPr>
                <w:rFonts w:eastAsiaTheme="minorEastAsia" w:hint="eastAsia"/>
                <w:color w:val="000000"/>
                <w:kern w:val="24"/>
                <w:sz w:val="20"/>
                <w:lang w:val="en-US" w:eastAsia="zh-CN"/>
              </w:rPr>
              <w:t>]</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CRC length</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eastAsia="zh-CN"/>
              </w:rPr>
            </w:pPr>
            <w:r>
              <w:rPr>
                <w:rFonts w:eastAsiaTheme="minorEastAsia"/>
                <w:color w:val="000000"/>
                <w:kern w:val="24"/>
                <w:sz w:val="20"/>
                <w:lang w:val="en-US" w:eastAsia="zh-CN"/>
              </w:rPr>
              <w:t xml:space="preserve"> </w:t>
            </w:r>
            <w:r>
              <w:rPr>
                <w:rFonts w:eastAsiaTheme="minorEastAsia" w:hint="eastAsia"/>
                <w:color w:val="000000"/>
                <w:kern w:val="24"/>
                <w:sz w:val="20"/>
                <w:lang w:val="en-US" w:eastAsia="zh-CN"/>
              </w:rPr>
              <w:t>11 bits CRC</w:t>
            </w:r>
          </w:p>
        </w:tc>
      </w:tr>
      <w:tr w:rsidR="00216AB6">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color w:val="000000"/>
                <w:kern w:val="24"/>
                <w:sz w:val="20"/>
                <w:lang w:eastAsia="zh-CN"/>
              </w:rPr>
            </w:pPr>
            <w:r>
              <w:rPr>
                <w:color w:val="000000"/>
                <w:kern w:val="24"/>
                <w:sz w:val="20"/>
                <w:lang w:eastAsia="zh-CN"/>
              </w:rPr>
              <w:t>Maximum mother code 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16AB6" w:rsidRDefault="00B4264A">
            <w:pPr>
              <w:overflowPunct w:val="0"/>
              <w:spacing w:after="180"/>
              <w:jc w:val="center"/>
              <w:rPr>
                <w:rFonts w:eastAsiaTheme="minorEastAsia"/>
                <w:color w:val="000000"/>
                <w:kern w:val="24"/>
                <w:sz w:val="20"/>
                <w:lang w:eastAsia="zh-CN"/>
              </w:rPr>
            </w:pPr>
            <w:proofErr w:type="spellStart"/>
            <w:r>
              <w:rPr>
                <w:rFonts w:eastAsiaTheme="minorEastAsia" w:hint="eastAsia"/>
                <w:color w:val="000000"/>
                <w:kern w:val="24"/>
                <w:sz w:val="20"/>
                <w:lang w:eastAsia="zh-CN"/>
              </w:rPr>
              <w:t>N</w:t>
            </w:r>
            <w:r>
              <w:rPr>
                <w:rFonts w:eastAsiaTheme="minorEastAsia" w:hint="eastAsia"/>
                <w:color w:val="000000"/>
                <w:kern w:val="24"/>
                <w:sz w:val="20"/>
                <w:vertAlign w:val="subscript"/>
                <w:lang w:eastAsia="zh-CN"/>
              </w:rPr>
              <w:t>max</w:t>
            </w:r>
            <w:proofErr w:type="spellEnd"/>
            <w:r>
              <w:rPr>
                <w:rFonts w:eastAsiaTheme="minorEastAsia" w:hint="eastAsia"/>
                <w:color w:val="000000"/>
                <w:kern w:val="24"/>
                <w:sz w:val="20"/>
                <w:vertAlign w:val="subscript"/>
                <w:lang w:eastAsia="zh-CN"/>
              </w:rPr>
              <w:t>,</w:t>
            </w:r>
            <w:r>
              <w:rPr>
                <w:rFonts w:eastAsiaTheme="minorEastAsia" w:hint="eastAsia"/>
                <w:color w:val="000000"/>
                <w:kern w:val="24"/>
                <w:sz w:val="20"/>
                <w:vertAlign w:val="subscript"/>
                <w:lang w:val="en-US" w:eastAsia="zh-CN"/>
              </w:rPr>
              <w:t>U</w:t>
            </w:r>
            <w:r>
              <w:rPr>
                <w:rFonts w:eastAsiaTheme="minorEastAsia" w:hint="eastAsia"/>
                <w:color w:val="000000"/>
                <w:kern w:val="24"/>
                <w:sz w:val="20"/>
                <w:vertAlign w:val="subscript"/>
                <w:lang w:eastAsia="zh-CN"/>
              </w:rPr>
              <w:t>CI</w:t>
            </w:r>
            <w:r>
              <w:rPr>
                <w:rFonts w:eastAsiaTheme="minorEastAsia" w:hint="eastAsia"/>
                <w:color w:val="000000"/>
                <w:kern w:val="24"/>
                <w:sz w:val="20"/>
                <w:lang w:eastAsia="zh-CN"/>
              </w:rPr>
              <w:t>=</w:t>
            </w:r>
            <w:r>
              <w:rPr>
                <w:rFonts w:eastAsiaTheme="minorEastAsia" w:hint="eastAsia"/>
                <w:color w:val="000000"/>
                <w:kern w:val="24"/>
                <w:sz w:val="20"/>
                <w:lang w:val="en-US" w:eastAsia="zh-CN"/>
              </w:rPr>
              <w:t>1024</w:t>
            </w:r>
          </w:p>
        </w:tc>
      </w:tr>
      <w:bookmarkEnd w:id="2"/>
    </w:tbl>
    <w:p w:rsidR="00216AB6" w:rsidRDefault="00216AB6">
      <w:pPr>
        <w:spacing w:after="0" w:afterAutospacing="0"/>
        <w:ind w:left="720"/>
        <w:jc w:val="center"/>
        <w:rPr>
          <w:sz w:val="20"/>
          <w:lang w:val="en-US" w:eastAsia="zh-CN"/>
        </w:rPr>
      </w:pPr>
    </w:p>
    <w:p w:rsidR="00216AB6" w:rsidRDefault="00216AB6">
      <w:pPr>
        <w:spacing w:after="143"/>
      </w:pPr>
    </w:p>
    <w:p w:rsidR="00216AB6" w:rsidRDefault="00B4264A">
      <w:pPr>
        <w:spacing w:after="143"/>
        <w:jc w:val="center"/>
      </w:pPr>
      <w:r>
        <w:rPr>
          <w:noProof/>
          <w:lang w:val="en-US" w:eastAsia="zh-CN"/>
        </w:rPr>
        <w:lastRenderedPageBreak/>
        <w:drawing>
          <wp:inline distT="0" distB="0" distL="114300" distR="114300">
            <wp:extent cx="3589111" cy="2395009"/>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cstate="print"/>
                    <a:stretch>
                      <a:fillRect/>
                    </a:stretch>
                  </pic:blipFill>
                  <pic:spPr>
                    <a:xfrm>
                      <a:off x="0" y="0"/>
                      <a:ext cx="3589111" cy="2395009"/>
                    </a:xfrm>
                    <a:prstGeom prst="rect">
                      <a:avLst/>
                    </a:prstGeom>
                    <a:noFill/>
                    <a:ln w="9525">
                      <a:noFill/>
                    </a:ln>
                  </pic:spPr>
                </pic:pic>
              </a:graphicData>
            </a:graphic>
          </wp:inline>
        </w:drawing>
      </w:r>
    </w:p>
    <w:p w:rsidR="00216AB6" w:rsidRPr="00E42683" w:rsidRDefault="00B4264A">
      <w:pPr>
        <w:spacing w:after="143"/>
        <w:jc w:val="center"/>
        <w:rPr>
          <w:sz w:val="20"/>
          <w:lang w:val="en-US" w:eastAsia="zh-CN"/>
        </w:rPr>
      </w:pPr>
      <w:r w:rsidRPr="00E42683">
        <w:rPr>
          <w:sz w:val="20"/>
          <w:lang w:val="en-US" w:eastAsia="zh-CN"/>
        </w:rPr>
        <w:t xml:space="preserve">Figure 1 </w:t>
      </w:r>
      <w:bookmarkStart w:id="3" w:name="OLE_LINK13"/>
      <w:r w:rsidRPr="00E42683">
        <w:rPr>
          <w:sz w:val="20"/>
          <w:lang w:val="en-US" w:eastAsia="zh-CN"/>
        </w:rPr>
        <w:t xml:space="preserve">BER performance for information bits when </w:t>
      </w:r>
      <w:r w:rsidRPr="00E42683">
        <w:rPr>
          <w:sz w:val="20"/>
          <w:lang w:val="en-US" w:eastAsia="zh-CN"/>
        </w:rPr>
        <w:t>SNR varies</w:t>
      </w:r>
    </w:p>
    <w:p w:rsidR="00216AB6" w:rsidRPr="00E42683" w:rsidRDefault="00B4264A">
      <w:pPr>
        <w:spacing w:after="143"/>
        <w:jc w:val="both"/>
        <w:rPr>
          <w:sz w:val="20"/>
          <w:lang w:val="en-US" w:eastAsia="zh-CN"/>
        </w:rPr>
      </w:pPr>
      <w:bookmarkStart w:id="4" w:name="OLE_LINK4"/>
      <w:bookmarkEnd w:id="3"/>
      <w:r w:rsidRPr="00E42683">
        <w:rPr>
          <w:sz w:val="20"/>
          <w:lang w:val="en-US" w:eastAsia="zh-CN"/>
        </w:rPr>
        <w:t>Noted that each line</w:t>
      </w:r>
      <w:r w:rsidR="00E42683" w:rsidRPr="00E42683">
        <w:rPr>
          <w:sz w:val="20"/>
          <w:lang w:val="en-US" w:eastAsia="zh-CN"/>
        </w:rPr>
        <w:t xml:space="preserve"> </w:t>
      </w:r>
      <w:r w:rsidRPr="00E42683">
        <w:rPr>
          <w:sz w:val="20"/>
          <w:lang w:val="en-US" w:eastAsia="zh-CN"/>
        </w:rPr>
        <w:t>style in Figure 1 represent one SNR.</w:t>
      </w:r>
      <w:r w:rsidR="00E42683" w:rsidRPr="00E42683">
        <w:rPr>
          <w:sz w:val="20"/>
          <w:lang w:val="en-US" w:eastAsia="zh-CN"/>
        </w:rPr>
        <w:t xml:space="preserve"> </w:t>
      </w:r>
      <w:r w:rsidRPr="00E42683">
        <w:rPr>
          <w:sz w:val="20"/>
          <w:lang w:val="en-US" w:eastAsia="zh-CN"/>
        </w:rPr>
        <w:t xml:space="preserve">It can be observed from Figure 1 that </w:t>
      </w:r>
      <w:r w:rsidRPr="00E42683">
        <w:rPr>
          <w:sz w:val="20"/>
          <w:lang w:val="en-US" w:eastAsia="zh-CN"/>
        </w:rPr>
        <w:t>B</w:t>
      </w:r>
      <w:bookmarkStart w:id="5" w:name="OLE_LINK6"/>
      <w:r w:rsidRPr="00E42683">
        <w:rPr>
          <w:sz w:val="20"/>
          <w:lang w:val="en-US" w:eastAsia="zh-CN"/>
        </w:rPr>
        <w:t>ER distribution</w:t>
      </w:r>
      <w:r w:rsidR="00E42683">
        <w:rPr>
          <w:sz w:val="20"/>
          <w:lang w:val="en-US" w:eastAsia="zh-CN"/>
        </w:rPr>
        <w:t>s</w:t>
      </w:r>
      <w:r w:rsidRPr="00E42683">
        <w:rPr>
          <w:sz w:val="20"/>
          <w:lang w:val="en-US" w:eastAsia="zh-CN"/>
        </w:rPr>
        <w:t xml:space="preserve"> for the information bits are similar for different SNRs</w:t>
      </w:r>
      <w:bookmarkEnd w:id="5"/>
      <w:r w:rsidRPr="00E42683">
        <w:rPr>
          <w:sz w:val="20"/>
          <w:lang w:val="en-US" w:eastAsia="zh-CN"/>
        </w:rPr>
        <w:t>.</w:t>
      </w:r>
      <w:r w:rsidR="00E42683" w:rsidRPr="00E42683">
        <w:rPr>
          <w:sz w:val="20"/>
          <w:lang w:val="en-US" w:eastAsia="zh-CN"/>
        </w:rPr>
        <w:t xml:space="preserve"> </w:t>
      </w:r>
      <w:r w:rsidRPr="00E42683">
        <w:rPr>
          <w:sz w:val="20"/>
          <w:lang w:val="en-US" w:eastAsia="zh-CN"/>
        </w:rPr>
        <w:t>Then it is safe to place some information in certain indexes with lower BER a</w:t>
      </w:r>
      <w:r w:rsidRPr="00E42683">
        <w:rPr>
          <w:sz w:val="20"/>
          <w:lang w:val="en-US" w:eastAsia="zh-CN"/>
        </w:rPr>
        <w:t>nd they always have a lower BER performance than other bits in different channel conditions.</w:t>
      </w:r>
      <w:bookmarkEnd w:id="4"/>
    </w:p>
    <w:p w:rsidR="00216AB6" w:rsidRPr="00E42683" w:rsidRDefault="00B4264A">
      <w:pPr>
        <w:spacing w:after="143"/>
        <w:rPr>
          <w:sz w:val="20"/>
        </w:rPr>
      </w:pPr>
      <w:bookmarkStart w:id="6" w:name="OLE_LINK7"/>
      <w:r w:rsidRPr="00E42683">
        <w:rPr>
          <w:rFonts w:eastAsiaTheme="minorEastAsia"/>
          <w:b/>
          <w:i/>
          <w:sz w:val="20"/>
          <w:lang w:eastAsia="zh-CN"/>
        </w:rPr>
        <w:t>Observation 1</w:t>
      </w:r>
      <w:r w:rsidRPr="00E42683">
        <w:rPr>
          <w:rFonts w:eastAsiaTheme="minorEastAsia"/>
          <w:b/>
          <w:i/>
          <w:sz w:val="20"/>
          <w:lang w:eastAsia="zh-CN"/>
        </w:rPr>
        <w:t>：</w:t>
      </w:r>
      <w:r w:rsidRPr="00E42683">
        <w:rPr>
          <w:rFonts w:eastAsiaTheme="minorEastAsia"/>
          <w:b/>
          <w:i/>
          <w:sz w:val="20"/>
          <w:lang w:val="en-US" w:eastAsia="zh-CN"/>
        </w:rPr>
        <w:t>B</w:t>
      </w:r>
      <w:r w:rsidRPr="00E42683">
        <w:rPr>
          <w:rFonts w:eastAsiaTheme="minorEastAsia"/>
          <w:b/>
          <w:i/>
          <w:sz w:val="20"/>
          <w:lang w:eastAsia="zh-CN"/>
        </w:rPr>
        <w:t>ER distribution</w:t>
      </w:r>
      <w:r w:rsidR="00E42683" w:rsidRPr="00E42683">
        <w:rPr>
          <w:rFonts w:eastAsiaTheme="minorEastAsia"/>
          <w:b/>
          <w:i/>
          <w:sz w:val="20"/>
          <w:lang w:eastAsia="zh-CN"/>
        </w:rPr>
        <w:t>s</w:t>
      </w:r>
      <w:r w:rsidRPr="00E42683">
        <w:rPr>
          <w:rFonts w:eastAsiaTheme="minorEastAsia"/>
          <w:b/>
          <w:i/>
          <w:sz w:val="20"/>
          <w:lang w:eastAsia="zh-CN"/>
        </w:rPr>
        <w:t xml:space="preserve"> for the bit information bits are similar for different SNRs</w:t>
      </w:r>
      <w:r w:rsidRPr="00E42683">
        <w:rPr>
          <w:rFonts w:eastAsiaTheme="minorEastAsia"/>
          <w:b/>
          <w:i/>
          <w:sz w:val="20"/>
          <w:lang w:val="en-US" w:eastAsia="zh-CN"/>
        </w:rPr>
        <w:t>.</w:t>
      </w:r>
      <w:bookmarkEnd w:id="6"/>
    </w:p>
    <w:p w:rsidR="00216AB6" w:rsidRDefault="00B4264A">
      <w:pPr>
        <w:spacing w:after="143"/>
        <w:jc w:val="center"/>
      </w:pPr>
      <w:r>
        <w:rPr>
          <w:noProof/>
          <w:lang w:val="en-US" w:eastAsia="zh-CN"/>
        </w:rPr>
        <w:drawing>
          <wp:inline distT="0" distB="0" distL="114300" distR="114300">
            <wp:extent cx="5423545" cy="2168602"/>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cstate="print"/>
                    <a:stretch>
                      <a:fillRect/>
                    </a:stretch>
                  </pic:blipFill>
                  <pic:spPr>
                    <a:xfrm>
                      <a:off x="0" y="0"/>
                      <a:ext cx="5423545" cy="2168602"/>
                    </a:xfrm>
                    <a:prstGeom prst="rect">
                      <a:avLst/>
                    </a:prstGeom>
                    <a:noFill/>
                    <a:ln w="9525">
                      <a:noFill/>
                    </a:ln>
                  </pic:spPr>
                </pic:pic>
              </a:graphicData>
            </a:graphic>
          </wp:inline>
        </w:drawing>
      </w:r>
    </w:p>
    <w:p w:rsidR="00216AB6" w:rsidRPr="00A14067" w:rsidRDefault="00B4264A">
      <w:pPr>
        <w:spacing w:after="143"/>
        <w:jc w:val="center"/>
        <w:rPr>
          <w:sz w:val="20"/>
          <w:lang w:val="en-US" w:eastAsia="zh-CN"/>
        </w:rPr>
      </w:pPr>
      <w:r w:rsidRPr="00A14067">
        <w:rPr>
          <w:rFonts w:hint="eastAsia"/>
          <w:sz w:val="20"/>
          <w:lang w:val="en-US" w:eastAsia="zh-CN"/>
        </w:rPr>
        <w:t xml:space="preserve">Figure 2 Normalized BER performance and reliability when information </w:t>
      </w:r>
      <w:r w:rsidRPr="00A14067">
        <w:rPr>
          <w:rFonts w:hint="eastAsia"/>
          <w:sz w:val="20"/>
          <w:lang w:val="en-US" w:eastAsia="zh-CN"/>
        </w:rPr>
        <w:t>length =24</w:t>
      </w:r>
    </w:p>
    <w:p w:rsidR="00216AB6" w:rsidRDefault="00B4264A">
      <w:pPr>
        <w:spacing w:after="143"/>
        <w:jc w:val="center"/>
      </w:pPr>
      <w:r>
        <w:rPr>
          <w:noProof/>
          <w:lang w:val="en-US" w:eastAsia="zh-CN"/>
        </w:rPr>
        <w:lastRenderedPageBreak/>
        <w:drawing>
          <wp:inline distT="0" distB="0" distL="114300" distR="114300">
            <wp:extent cx="5408295" cy="2160270"/>
            <wp:effectExtent l="0" t="0" r="0" b="1143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cstate="print"/>
                    <a:stretch>
                      <a:fillRect/>
                    </a:stretch>
                  </pic:blipFill>
                  <pic:spPr>
                    <a:xfrm>
                      <a:off x="0" y="0"/>
                      <a:ext cx="5408295" cy="2160270"/>
                    </a:xfrm>
                    <a:prstGeom prst="rect">
                      <a:avLst/>
                    </a:prstGeom>
                    <a:noFill/>
                    <a:ln w="9525">
                      <a:noFill/>
                    </a:ln>
                  </pic:spPr>
                </pic:pic>
              </a:graphicData>
            </a:graphic>
          </wp:inline>
        </w:drawing>
      </w:r>
    </w:p>
    <w:p w:rsidR="00216AB6" w:rsidRPr="00A14067" w:rsidRDefault="00B4264A">
      <w:pPr>
        <w:spacing w:after="143"/>
        <w:jc w:val="center"/>
        <w:rPr>
          <w:sz w:val="20"/>
        </w:rPr>
      </w:pPr>
      <w:r w:rsidRPr="00A14067">
        <w:rPr>
          <w:rFonts w:hint="eastAsia"/>
          <w:sz w:val="20"/>
          <w:lang w:val="en-US" w:eastAsia="zh-CN"/>
        </w:rPr>
        <w:t>Figure 3 Normalized BER performance and reliability when information length =32</w:t>
      </w:r>
    </w:p>
    <w:p w:rsidR="00216AB6" w:rsidRDefault="00B4264A">
      <w:pPr>
        <w:spacing w:after="143"/>
        <w:jc w:val="center"/>
      </w:pPr>
      <w:r>
        <w:rPr>
          <w:noProof/>
          <w:lang w:val="en-US" w:eastAsia="zh-CN"/>
        </w:rPr>
        <w:drawing>
          <wp:inline distT="0" distB="0" distL="114300" distR="114300">
            <wp:extent cx="5389880" cy="2160270"/>
            <wp:effectExtent l="0" t="0" r="0" b="1143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cstate="print"/>
                    <a:stretch>
                      <a:fillRect/>
                    </a:stretch>
                  </pic:blipFill>
                  <pic:spPr>
                    <a:xfrm>
                      <a:off x="0" y="0"/>
                      <a:ext cx="5389880" cy="2160270"/>
                    </a:xfrm>
                    <a:prstGeom prst="rect">
                      <a:avLst/>
                    </a:prstGeom>
                    <a:noFill/>
                    <a:ln w="9525">
                      <a:noFill/>
                    </a:ln>
                  </pic:spPr>
                </pic:pic>
              </a:graphicData>
            </a:graphic>
          </wp:inline>
        </w:drawing>
      </w:r>
    </w:p>
    <w:p w:rsidR="00216AB6" w:rsidRPr="00A14067" w:rsidRDefault="00B4264A">
      <w:pPr>
        <w:spacing w:after="143"/>
        <w:jc w:val="center"/>
        <w:rPr>
          <w:sz w:val="20"/>
        </w:rPr>
      </w:pPr>
      <w:bookmarkStart w:id="7" w:name="OLE_LINK16"/>
      <w:r w:rsidRPr="00A14067">
        <w:rPr>
          <w:rFonts w:hint="eastAsia"/>
          <w:sz w:val="20"/>
          <w:lang w:val="en-US" w:eastAsia="zh-CN"/>
        </w:rPr>
        <w:t>Figure 4 Normalized BER performance and reliability when information length =40</w:t>
      </w:r>
    </w:p>
    <w:bookmarkEnd w:id="7"/>
    <w:p w:rsidR="00216AB6" w:rsidRDefault="00216AB6">
      <w:pPr>
        <w:spacing w:after="143"/>
      </w:pPr>
    </w:p>
    <w:p w:rsidR="00216AB6" w:rsidRDefault="00B4264A">
      <w:pPr>
        <w:spacing w:after="143"/>
        <w:jc w:val="center"/>
      </w:pPr>
      <w:r>
        <w:rPr>
          <w:noProof/>
          <w:lang w:val="en-US" w:eastAsia="zh-CN"/>
        </w:rPr>
        <w:lastRenderedPageBreak/>
        <w:drawing>
          <wp:inline distT="0" distB="0" distL="114300" distR="114300">
            <wp:extent cx="5408295" cy="2160270"/>
            <wp:effectExtent l="0" t="0" r="0" b="1143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cstate="print"/>
                    <a:stretch>
                      <a:fillRect/>
                    </a:stretch>
                  </pic:blipFill>
                  <pic:spPr>
                    <a:xfrm>
                      <a:off x="0" y="0"/>
                      <a:ext cx="5408295" cy="2160270"/>
                    </a:xfrm>
                    <a:prstGeom prst="rect">
                      <a:avLst/>
                    </a:prstGeom>
                    <a:noFill/>
                    <a:ln w="9525">
                      <a:noFill/>
                    </a:ln>
                  </pic:spPr>
                </pic:pic>
              </a:graphicData>
            </a:graphic>
          </wp:inline>
        </w:drawing>
      </w:r>
    </w:p>
    <w:p w:rsidR="00216AB6" w:rsidRPr="00A14067" w:rsidRDefault="00B4264A">
      <w:pPr>
        <w:spacing w:after="143"/>
        <w:jc w:val="center"/>
        <w:rPr>
          <w:sz w:val="20"/>
        </w:rPr>
      </w:pPr>
      <w:r w:rsidRPr="00A14067">
        <w:rPr>
          <w:rFonts w:hint="eastAsia"/>
          <w:sz w:val="20"/>
          <w:lang w:val="en-US" w:eastAsia="zh-CN"/>
        </w:rPr>
        <w:t>Figure 5Normalized BER performance and reliability when information length =64</w:t>
      </w:r>
    </w:p>
    <w:p w:rsidR="00216AB6" w:rsidRDefault="00B4264A">
      <w:pPr>
        <w:spacing w:after="143"/>
        <w:jc w:val="center"/>
      </w:pPr>
      <w:r>
        <w:rPr>
          <w:noProof/>
          <w:lang w:val="en-US" w:eastAsia="zh-CN"/>
        </w:rPr>
        <w:drawing>
          <wp:inline distT="0" distB="0" distL="114300" distR="114300">
            <wp:extent cx="5408295" cy="2160270"/>
            <wp:effectExtent l="0" t="0" r="0"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cstate="print"/>
                    <a:stretch>
                      <a:fillRect/>
                    </a:stretch>
                  </pic:blipFill>
                  <pic:spPr>
                    <a:xfrm>
                      <a:off x="0" y="0"/>
                      <a:ext cx="5408295" cy="2160270"/>
                    </a:xfrm>
                    <a:prstGeom prst="rect">
                      <a:avLst/>
                    </a:prstGeom>
                    <a:noFill/>
                    <a:ln w="9525">
                      <a:noFill/>
                    </a:ln>
                  </pic:spPr>
                </pic:pic>
              </a:graphicData>
            </a:graphic>
          </wp:inline>
        </w:drawing>
      </w:r>
    </w:p>
    <w:p w:rsidR="00216AB6" w:rsidRPr="00A14067" w:rsidRDefault="00B4264A">
      <w:pPr>
        <w:spacing w:after="143"/>
        <w:jc w:val="center"/>
        <w:rPr>
          <w:sz w:val="20"/>
          <w:lang w:val="en-US" w:eastAsia="zh-CN"/>
        </w:rPr>
      </w:pPr>
      <w:bookmarkStart w:id="8" w:name="OLE_LINK14"/>
      <w:r w:rsidRPr="00A14067">
        <w:rPr>
          <w:rFonts w:hint="eastAsia"/>
          <w:sz w:val="20"/>
          <w:lang w:val="en-US" w:eastAsia="zh-CN"/>
        </w:rPr>
        <w:t xml:space="preserve">Figure 6 Normalized BER performance and reliability </w:t>
      </w:r>
      <w:bookmarkStart w:id="9" w:name="OLE_LINK15"/>
      <w:r w:rsidRPr="00A14067">
        <w:rPr>
          <w:rFonts w:hint="eastAsia"/>
          <w:sz w:val="20"/>
          <w:lang w:val="en-US" w:eastAsia="zh-CN"/>
        </w:rPr>
        <w:t>when information length =72</w:t>
      </w:r>
      <w:bookmarkEnd w:id="9"/>
    </w:p>
    <w:bookmarkEnd w:id="8"/>
    <w:p w:rsidR="00216AB6" w:rsidRPr="00A14067" w:rsidRDefault="00B4264A">
      <w:pPr>
        <w:spacing w:after="143"/>
        <w:jc w:val="both"/>
        <w:rPr>
          <w:sz w:val="20"/>
          <w:lang w:val="en-US" w:eastAsia="zh-CN"/>
        </w:rPr>
      </w:pPr>
      <w:r w:rsidRPr="00A14067">
        <w:rPr>
          <w:rFonts w:hint="eastAsia"/>
          <w:sz w:val="20"/>
          <w:lang w:val="en-US" w:eastAsia="zh-CN"/>
        </w:rPr>
        <w:t xml:space="preserve">In Figure 2 to Figure 6 the reliability is the value defined in </w:t>
      </w:r>
      <w:r w:rsidR="00A14067">
        <w:rPr>
          <w:sz w:val="20"/>
          <w:lang w:val="en-US" w:eastAsia="zh-CN"/>
        </w:rPr>
        <w:t xml:space="preserve">TS </w:t>
      </w:r>
      <w:r w:rsidRPr="00A14067">
        <w:rPr>
          <w:rFonts w:hint="eastAsia"/>
          <w:sz w:val="20"/>
          <w:lang w:val="en-US" w:eastAsia="zh-CN"/>
        </w:rPr>
        <w:t>38.212 and the reliabilities and BER are normalized.</w:t>
      </w:r>
      <w:r w:rsidR="00A14067">
        <w:rPr>
          <w:sz w:val="20"/>
          <w:lang w:val="en-US" w:eastAsia="zh-CN"/>
        </w:rPr>
        <w:t xml:space="preserve"> </w:t>
      </w:r>
      <w:r w:rsidRPr="00A14067">
        <w:rPr>
          <w:rFonts w:hint="eastAsia"/>
          <w:sz w:val="20"/>
          <w:lang w:val="en-US" w:eastAsia="zh-CN"/>
        </w:rPr>
        <w:t>It can be ob</w:t>
      </w:r>
      <w:r w:rsidR="00A14067">
        <w:rPr>
          <w:sz w:val="20"/>
          <w:lang w:val="en-US" w:eastAsia="zh-CN"/>
        </w:rPr>
        <w:t>s</w:t>
      </w:r>
      <w:r w:rsidRPr="00A14067">
        <w:rPr>
          <w:rFonts w:hint="eastAsia"/>
          <w:sz w:val="20"/>
          <w:lang w:val="en-US" w:eastAsia="zh-CN"/>
        </w:rPr>
        <w:t>er</w:t>
      </w:r>
      <w:r w:rsidRPr="00A14067">
        <w:rPr>
          <w:rFonts w:hint="eastAsia"/>
          <w:sz w:val="20"/>
          <w:lang w:val="en-US" w:eastAsia="zh-CN"/>
        </w:rPr>
        <w:t xml:space="preserve">ved </w:t>
      </w:r>
      <w:bookmarkStart w:id="10" w:name="OLE_LINK8"/>
      <w:r w:rsidR="00A14067">
        <w:rPr>
          <w:sz w:val="20"/>
          <w:lang w:val="en-US" w:eastAsia="zh-CN"/>
        </w:rPr>
        <w:t xml:space="preserve">that </w:t>
      </w:r>
      <w:r w:rsidRPr="00A14067">
        <w:rPr>
          <w:rFonts w:hint="eastAsia"/>
          <w:sz w:val="20"/>
          <w:lang w:val="en-US" w:eastAsia="zh-CN"/>
        </w:rPr>
        <w:t>first few bits of the information bit</w:t>
      </w:r>
      <w:r w:rsidRPr="00A14067">
        <w:rPr>
          <w:rFonts w:hint="eastAsia"/>
          <w:sz w:val="20"/>
          <w:lang w:val="en-US" w:eastAsia="zh-CN"/>
        </w:rPr>
        <w:t xml:space="preserve"> </w:t>
      </w:r>
      <w:r w:rsidRPr="00A14067">
        <w:rPr>
          <w:rFonts w:hint="eastAsia"/>
          <w:sz w:val="20"/>
          <w:lang w:val="en-US" w:eastAsia="zh-CN"/>
        </w:rPr>
        <w:t xml:space="preserve">set </w:t>
      </w:r>
      <w:r w:rsidRPr="00A14067">
        <w:rPr>
          <w:rFonts w:hint="eastAsia"/>
          <w:sz w:val="20"/>
          <w:lang w:val="en-US" w:eastAsia="zh-CN"/>
        </w:rPr>
        <w:t>have much lower BER</w:t>
      </w:r>
      <w:bookmarkEnd w:id="10"/>
      <w:r w:rsidRPr="00A14067">
        <w:rPr>
          <w:rFonts w:hint="eastAsia"/>
          <w:sz w:val="20"/>
          <w:lang w:val="en-US" w:eastAsia="zh-CN"/>
        </w:rPr>
        <w:t>.</w:t>
      </w:r>
      <w:r w:rsidR="00A14067">
        <w:rPr>
          <w:sz w:val="20"/>
          <w:lang w:val="en-US" w:eastAsia="zh-CN"/>
        </w:rPr>
        <w:t xml:space="preserve"> </w:t>
      </w:r>
      <w:r w:rsidRPr="00A14067">
        <w:rPr>
          <w:rFonts w:hint="eastAsia"/>
          <w:sz w:val="20"/>
          <w:lang w:val="en-US" w:eastAsia="zh-CN"/>
        </w:rPr>
        <w:t>It is due to the SC decoding scheme that the decoding error would ac</w:t>
      </w:r>
      <w:r w:rsidR="00A14067">
        <w:rPr>
          <w:sz w:val="20"/>
          <w:lang w:val="en-US" w:eastAsia="zh-CN"/>
        </w:rPr>
        <w:t>c</w:t>
      </w:r>
      <w:r w:rsidRPr="00A14067">
        <w:rPr>
          <w:rFonts w:hint="eastAsia"/>
          <w:sz w:val="20"/>
          <w:lang w:val="en-US" w:eastAsia="zh-CN"/>
        </w:rPr>
        <w:t>u</w:t>
      </w:r>
      <w:r w:rsidRPr="00A14067">
        <w:rPr>
          <w:rFonts w:hint="eastAsia"/>
          <w:sz w:val="20"/>
          <w:lang w:val="en-US" w:eastAsia="zh-CN"/>
        </w:rPr>
        <w:t>mulate</w:t>
      </w:r>
      <w:r w:rsidRPr="00A14067">
        <w:rPr>
          <w:rFonts w:hint="eastAsia"/>
          <w:sz w:val="20"/>
          <w:lang w:val="en-US" w:eastAsia="zh-CN"/>
        </w:rPr>
        <w:t xml:space="preserve"> which mak</w:t>
      </w:r>
      <w:r w:rsidRPr="00A14067">
        <w:rPr>
          <w:rFonts w:hint="eastAsia"/>
          <w:sz w:val="20"/>
          <w:lang w:val="en-US" w:eastAsia="zh-CN"/>
        </w:rPr>
        <w:t>es the information bits in the la</w:t>
      </w:r>
      <w:r w:rsidRPr="00A14067">
        <w:rPr>
          <w:rFonts w:hint="eastAsia"/>
          <w:sz w:val="20"/>
          <w:lang w:val="en-US" w:eastAsia="zh-CN"/>
        </w:rPr>
        <w:t>ter prone to be wrong.</w:t>
      </w:r>
      <w:r w:rsidR="00A14067">
        <w:rPr>
          <w:sz w:val="20"/>
          <w:lang w:val="en-US" w:eastAsia="zh-CN"/>
        </w:rPr>
        <w:t xml:space="preserve"> </w:t>
      </w:r>
      <w:r w:rsidRPr="00A14067">
        <w:rPr>
          <w:rFonts w:hint="eastAsia"/>
          <w:sz w:val="20"/>
          <w:lang w:val="en-US" w:eastAsia="zh-CN"/>
        </w:rPr>
        <w:t xml:space="preserve">On the other hand, </w:t>
      </w:r>
      <w:bookmarkStart w:id="11" w:name="OLE_LINK10"/>
      <w:r w:rsidRPr="00A14067">
        <w:rPr>
          <w:rFonts w:hint="eastAsia"/>
          <w:sz w:val="20"/>
          <w:lang w:val="en-US" w:eastAsia="zh-CN"/>
        </w:rPr>
        <w:t xml:space="preserve">the BER of the index </w:t>
      </w:r>
      <w:r w:rsidR="00041CFC">
        <w:rPr>
          <w:sz w:val="20"/>
          <w:lang w:val="en-US" w:eastAsia="zh-CN"/>
        </w:rPr>
        <w:t>with</w:t>
      </w:r>
      <w:r w:rsidR="00041CFC" w:rsidRPr="00A14067">
        <w:rPr>
          <w:rFonts w:hint="eastAsia"/>
          <w:sz w:val="20"/>
          <w:lang w:val="en-US" w:eastAsia="zh-CN"/>
        </w:rPr>
        <w:t xml:space="preserve"> </w:t>
      </w:r>
      <w:r w:rsidRPr="00A14067">
        <w:rPr>
          <w:rFonts w:hint="eastAsia"/>
          <w:sz w:val="20"/>
          <w:lang w:val="en-US" w:eastAsia="zh-CN"/>
        </w:rPr>
        <w:t>higher reliability is much lower.</w:t>
      </w:r>
      <w:bookmarkEnd w:id="11"/>
      <w:r w:rsidR="00A14067">
        <w:rPr>
          <w:sz w:val="20"/>
          <w:lang w:val="en-US" w:eastAsia="zh-CN"/>
        </w:rPr>
        <w:t xml:space="preserve"> </w:t>
      </w:r>
      <w:r w:rsidRPr="00A14067">
        <w:rPr>
          <w:rFonts w:hint="eastAsia"/>
          <w:sz w:val="20"/>
          <w:lang w:val="en-US" w:eastAsia="zh-CN"/>
        </w:rPr>
        <w:t>Noted that</w:t>
      </w:r>
      <w:r w:rsidRPr="00A14067">
        <w:rPr>
          <w:rFonts w:hint="eastAsia"/>
          <w:sz w:val="20"/>
          <w:lang w:val="en-US" w:eastAsia="zh-CN"/>
        </w:rPr>
        <w:t xml:space="preserve"> the BER of the last few bits is also lower, </w:t>
      </w:r>
      <w:r w:rsidR="00041CFC">
        <w:rPr>
          <w:sz w:val="20"/>
          <w:lang w:val="en-US" w:eastAsia="zh-CN"/>
        </w:rPr>
        <w:t>which coincidently aligns with</w:t>
      </w:r>
      <w:r w:rsidR="00041CFC" w:rsidRPr="00A14067">
        <w:rPr>
          <w:rFonts w:hint="eastAsia"/>
          <w:sz w:val="20"/>
          <w:lang w:val="en-US" w:eastAsia="zh-CN"/>
        </w:rPr>
        <w:t xml:space="preserve"> </w:t>
      </w:r>
      <w:r w:rsidRPr="00A14067">
        <w:rPr>
          <w:rFonts w:hint="eastAsia"/>
          <w:sz w:val="20"/>
          <w:lang w:val="en-US" w:eastAsia="zh-CN"/>
        </w:rPr>
        <w:t xml:space="preserve">the agreement </w:t>
      </w:r>
      <w:r w:rsidRPr="00A14067">
        <w:rPr>
          <w:rFonts w:hint="eastAsia"/>
          <w:sz w:val="20"/>
          <w:lang w:val="en-US" w:eastAsia="zh-CN"/>
        </w:rPr>
        <w:t xml:space="preserve">that the CRC bits should be attached </w:t>
      </w:r>
      <w:r w:rsidR="00041CFC">
        <w:rPr>
          <w:sz w:val="20"/>
          <w:lang w:val="en-US" w:eastAsia="zh-CN"/>
        </w:rPr>
        <w:t xml:space="preserve">to </w:t>
      </w:r>
      <w:r w:rsidRPr="00A14067">
        <w:rPr>
          <w:rFonts w:hint="eastAsia"/>
          <w:sz w:val="20"/>
          <w:lang w:val="en-US" w:eastAsia="zh-CN"/>
        </w:rPr>
        <w:t>the end of the information bits for uplink transmission.</w:t>
      </w:r>
    </w:p>
    <w:p w:rsidR="00216AB6" w:rsidRPr="00A14067" w:rsidRDefault="00B4264A">
      <w:pPr>
        <w:spacing w:after="143"/>
        <w:rPr>
          <w:rFonts w:eastAsiaTheme="minorEastAsia"/>
          <w:b/>
          <w:i/>
          <w:sz w:val="20"/>
          <w:lang w:val="en-US" w:eastAsia="zh-CN"/>
        </w:rPr>
      </w:pPr>
      <w:bookmarkStart w:id="12" w:name="OLE_LINK9"/>
      <w:bookmarkStart w:id="13" w:name="OLE_LINK5"/>
      <w:r w:rsidRPr="00A14067">
        <w:rPr>
          <w:rFonts w:eastAsiaTheme="minorEastAsia"/>
          <w:b/>
          <w:i/>
          <w:sz w:val="20"/>
          <w:lang w:eastAsia="zh-CN"/>
        </w:rPr>
        <w:t xml:space="preserve">Observation </w:t>
      </w:r>
      <w:r w:rsidRPr="00A14067">
        <w:rPr>
          <w:rFonts w:eastAsiaTheme="minorEastAsia" w:hint="eastAsia"/>
          <w:b/>
          <w:i/>
          <w:sz w:val="20"/>
          <w:lang w:val="en-US" w:eastAsia="zh-CN"/>
        </w:rPr>
        <w:t>2</w:t>
      </w:r>
      <w:r w:rsidRPr="00A14067">
        <w:rPr>
          <w:rFonts w:eastAsiaTheme="minorEastAsia"/>
          <w:b/>
          <w:i/>
          <w:sz w:val="20"/>
          <w:lang w:eastAsia="zh-CN"/>
        </w:rPr>
        <w:t>：</w:t>
      </w:r>
      <w:r w:rsidRPr="00A14067">
        <w:rPr>
          <w:rFonts w:eastAsiaTheme="minorEastAsia" w:hint="eastAsia"/>
          <w:b/>
          <w:i/>
          <w:sz w:val="20"/>
          <w:lang w:val="en-US" w:eastAsia="zh-CN"/>
        </w:rPr>
        <w:t xml:space="preserve">The </w:t>
      </w:r>
      <w:r w:rsidRPr="00A14067">
        <w:rPr>
          <w:rFonts w:eastAsiaTheme="minorEastAsia" w:hint="eastAsia"/>
          <w:b/>
          <w:i/>
          <w:sz w:val="20"/>
          <w:lang w:eastAsia="zh-CN"/>
        </w:rPr>
        <w:t>first few bits of the information bit set have much lower BER</w:t>
      </w:r>
      <w:r w:rsidRPr="00A14067">
        <w:rPr>
          <w:rFonts w:eastAsiaTheme="minorEastAsia" w:hint="eastAsia"/>
          <w:b/>
          <w:i/>
          <w:sz w:val="20"/>
          <w:lang w:val="en-US" w:eastAsia="zh-CN"/>
        </w:rPr>
        <w:t>.</w:t>
      </w:r>
    </w:p>
    <w:bookmarkEnd w:id="12"/>
    <w:p w:rsidR="00216AB6" w:rsidRPr="00A14067" w:rsidRDefault="00B4264A">
      <w:pPr>
        <w:spacing w:after="143"/>
        <w:rPr>
          <w:rFonts w:eastAsiaTheme="minorEastAsia"/>
          <w:b/>
          <w:i/>
          <w:sz w:val="20"/>
          <w:lang w:eastAsia="zh-CN"/>
        </w:rPr>
      </w:pPr>
      <w:r w:rsidRPr="00A14067">
        <w:rPr>
          <w:rFonts w:eastAsiaTheme="minorEastAsia"/>
          <w:b/>
          <w:i/>
          <w:sz w:val="20"/>
          <w:lang w:eastAsia="zh-CN"/>
        </w:rPr>
        <w:t xml:space="preserve">Observation </w:t>
      </w:r>
      <w:r w:rsidRPr="00A14067">
        <w:rPr>
          <w:rFonts w:eastAsiaTheme="minorEastAsia" w:hint="eastAsia"/>
          <w:b/>
          <w:i/>
          <w:sz w:val="20"/>
          <w:lang w:val="en-US" w:eastAsia="zh-CN"/>
        </w:rPr>
        <w:t>3</w:t>
      </w:r>
      <w:r w:rsidRPr="00A14067">
        <w:rPr>
          <w:rFonts w:eastAsiaTheme="minorEastAsia"/>
          <w:b/>
          <w:i/>
          <w:sz w:val="20"/>
          <w:lang w:eastAsia="zh-CN"/>
        </w:rPr>
        <w:t>：</w:t>
      </w:r>
      <w:r w:rsidRPr="00A14067">
        <w:rPr>
          <w:rFonts w:eastAsiaTheme="minorEastAsia" w:hint="eastAsia"/>
          <w:b/>
          <w:i/>
          <w:sz w:val="20"/>
          <w:lang w:val="en-US" w:eastAsia="zh-CN"/>
        </w:rPr>
        <w:t>T</w:t>
      </w:r>
      <w:r w:rsidRPr="00A14067">
        <w:rPr>
          <w:rFonts w:eastAsiaTheme="minorEastAsia" w:hint="eastAsia"/>
          <w:b/>
          <w:i/>
          <w:sz w:val="20"/>
          <w:lang w:eastAsia="zh-CN"/>
        </w:rPr>
        <w:t xml:space="preserve">he BER of the </w:t>
      </w:r>
      <w:r w:rsidRPr="00A14067">
        <w:rPr>
          <w:rFonts w:eastAsiaTheme="minorEastAsia" w:hint="eastAsia"/>
          <w:b/>
          <w:i/>
          <w:sz w:val="20"/>
          <w:lang w:val="en-US" w:eastAsia="zh-CN"/>
        </w:rPr>
        <w:t xml:space="preserve">index </w:t>
      </w:r>
      <w:r w:rsidR="00041CFC">
        <w:rPr>
          <w:rFonts w:eastAsiaTheme="minorEastAsia"/>
          <w:b/>
          <w:i/>
          <w:sz w:val="20"/>
          <w:lang w:eastAsia="zh-CN"/>
        </w:rPr>
        <w:t>with</w:t>
      </w:r>
      <w:r w:rsidR="00041CFC" w:rsidRPr="00A14067">
        <w:rPr>
          <w:rFonts w:eastAsiaTheme="minorEastAsia" w:hint="eastAsia"/>
          <w:b/>
          <w:i/>
          <w:sz w:val="20"/>
          <w:lang w:eastAsia="zh-CN"/>
        </w:rPr>
        <w:t xml:space="preserve"> </w:t>
      </w:r>
      <w:r w:rsidRPr="00A14067">
        <w:rPr>
          <w:rFonts w:eastAsiaTheme="minorEastAsia" w:hint="eastAsia"/>
          <w:b/>
          <w:i/>
          <w:sz w:val="20"/>
          <w:lang w:eastAsia="zh-CN"/>
        </w:rPr>
        <w:t>higher reliability is much lower.</w:t>
      </w:r>
    </w:p>
    <w:bookmarkEnd w:id="13"/>
    <w:p w:rsidR="00216AB6" w:rsidRDefault="00B4264A">
      <w:pPr>
        <w:spacing w:after="143"/>
        <w:jc w:val="center"/>
      </w:pPr>
      <w:r>
        <w:rPr>
          <w:noProof/>
          <w:lang w:val="en-US" w:eastAsia="zh-CN"/>
        </w:rPr>
        <w:lastRenderedPageBreak/>
        <w:drawing>
          <wp:inline distT="0" distB="0" distL="114300" distR="114300">
            <wp:extent cx="3600450" cy="2876550"/>
            <wp:effectExtent l="0" t="0" r="0" b="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5" cstate="print"/>
                    <a:stretch>
                      <a:fillRect/>
                    </a:stretch>
                  </pic:blipFill>
                  <pic:spPr>
                    <a:xfrm>
                      <a:off x="0" y="0"/>
                      <a:ext cx="3600450" cy="2876550"/>
                    </a:xfrm>
                    <a:prstGeom prst="rect">
                      <a:avLst/>
                    </a:prstGeom>
                    <a:noFill/>
                    <a:ln w="9525">
                      <a:noFill/>
                    </a:ln>
                  </pic:spPr>
                </pic:pic>
              </a:graphicData>
            </a:graphic>
          </wp:inline>
        </w:drawing>
      </w:r>
    </w:p>
    <w:p w:rsidR="00216AB6" w:rsidRPr="00041CFC" w:rsidRDefault="00B4264A">
      <w:pPr>
        <w:spacing w:after="143"/>
        <w:jc w:val="center"/>
        <w:rPr>
          <w:sz w:val="20"/>
          <w:lang w:val="en-US" w:eastAsia="zh-CN"/>
        </w:rPr>
      </w:pPr>
      <w:bookmarkStart w:id="14" w:name="OLE_LINK17"/>
      <w:r w:rsidRPr="00041CFC">
        <w:rPr>
          <w:rFonts w:hint="eastAsia"/>
          <w:sz w:val="20"/>
          <w:lang w:val="en-US" w:eastAsia="zh-CN"/>
        </w:rPr>
        <w:t>Figure 7 BER performances with different bit placement</w:t>
      </w:r>
    </w:p>
    <w:bookmarkEnd w:id="14"/>
    <w:p w:rsidR="00216AB6" w:rsidRDefault="00B4264A">
      <w:pPr>
        <w:spacing w:after="143"/>
        <w:jc w:val="center"/>
      </w:pPr>
      <w:r>
        <w:rPr>
          <w:noProof/>
          <w:lang w:val="en-US" w:eastAsia="zh-CN"/>
        </w:rPr>
        <w:drawing>
          <wp:inline distT="0" distB="0" distL="114300" distR="114300">
            <wp:extent cx="3600450" cy="2876550"/>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6" cstate="print"/>
                    <a:stretch>
                      <a:fillRect/>
                    </a:stretch>
                  </pic:blipFill>
                  <pic:spPr>
                    <a:xfrm>
                      <a:off x="0" y="0"/>
                      <a:ext cx="3600450" cy="2876550"/>
                    </a:xfrm>
                    <a:prstGeom prst="rect">
                      <a:avLst/>
                    </a:prstGeom>
                    <a:noFill/>
                    <a:ln w="9525">
                      <a:noFill/>
                    </a:ln>
                  </pic:spPr>
                </pic:pic>
              </a:graphicData>
            </a:graphic>
          </wp:inline>
        </w:drawing>
      </w:r>
    </w:p>
    <w:p w:rsidR="00216AB6" w:rsidRPr="00041CFC" w:rsidRDefault="00B4264A">
      <w:pPr>
        <w:spacing w:after="143"/>
        <w:jc w:val="center"/>
        <w:rPr>
          <w:sz w:val="20"/>
          <w:lang w:val="en-US" w:eastAsia="zh-CN"/>
        </w:rPr>
      </w:pPr>
      <w:r w:rsidRPr="00041CFC">
        <w:rPr>
          <w:rFonts w:hint="eastAsia"/>
          <w:sz w:val="20"/>
          <w:lang w:val="en-US" w:eastAsia="zh-CN"/>
        </w:rPr>
        <w:t xml:space="preserve">Figure 8 BCER </w:t>
      </w:r>
      <w:r w:rsidRPr="00041CFC">
        <w:rPr>
          <w:rFonts w:hint="eastAsia"/>
          <w:sz w:val="20"/>
          <w:lang w:val="en-US" w:eastAsia="zh-CN"/>
        </w:rPr>
        <w:t>performances with different bit placement</w:t>
      </w:r>
    </w:p>
    <w:p w:rsidR="00216AB6" w:rsidRPr="00041CFC" w:rsidRDefault="00B4264A">
      <w:pPr>
        <w:spacing w:after="143"/>
        <w:rPr>
          <w:sz w:val="20"/>
          <w:lang w:val="en-US" w:eastAsia="zh-CN"/>
        </w:rPr>
      </w:pPr>
      <w:r w:rsidRPr="00041CFC">
        <w:rPr>
          <w:rFonts w:hint="eastAsia"/>
          <w:sz w:val="20"/>
          <w:lang w:val="en-US" w:eastAsia="zh-CN"/>
        </w:rPr>
        <w:t xml:space="preserve">The BER performances of the </w:t>
      </w:r>
      <w:bookmarkStart w:id="15" w:name="OLE_LINK18"/>
      <w:r w:rsidRPr="00041CFC">
        <w:rPr>
          <w:rFonts w:hint="eastAsia"/>
          <w:sz w:val="20"/>
          <w:lang w:val="en-US" w:eastAsia="zh-CN"/>
        </w:rPr>
        <w:t>3</w:t>
      </w:r>
      <w:r w:rsidRPr="00041CFC">
        <w:rPr>
          <w:rFonts w:hint="eastAsia"/>
          <w:sz w:val="20"/>
          <w:vertAlign w:val="superscript"/>
          <w:lang w:val="en-US" w:eastAsia="zh-CN"/>
        </w:rPr>
        <w:t>rd</w:t>
      </w:r>
      <w:r w:rsidRPr="00041CFC">
        <w:rPr>
          <w:rFonts w:hint="eastAsia"/>
          <w:sz w:val="20"/>
          <w:lang w:val="en-US" w:eastAsia="zh-CN"/>
        </w:rPr>
        <w:t xml:space="preserve"> </w:t>
      </w:r>
      <w:bookmarkEnd w:id="15"/>
      <w:r w:rsidRPr="00041CFC">
        <w:rPr>
          <w:rFonts w:hint="eastAsia"/>
          <w:sz w:val="20"/>
          <w:lang w:val="en-US" w:eastAsia="zh-CN"/>
        </w:rPr>
        <w:t>bit and the</w:t>
      </w:r>
      <w:bookmarkStart w:id="16" w:name="OLE_LINK19"/>
      <w:r w:rsidRPr="00041CFC">
        <w:rPr>
          <w:rFonts w:hint="eastAsia"/>
          <w:sz w:val="20"/>
          <w:lang w:val="en-US" w:eastAsia="zh-CN"/>
        </w:rPr>
        <w:t xml:space="preserve"> 17</w:t>
      </w:r>
      <w:r w:rsidRPr="00041CFC">
        <w:rPr>
          <w:rFonts w:hint="eastAsia"/>
          <w:sz w:val="20"/>
          <w:vertAlign w:val="superscript"/>
          <w:lang w:val="en-US" w:eastAsia="zh-CN"/>
        </w:rPr>
        <w:t>th</w:t>
      </w:r>
      <w:bookmarkEnd w:id="16"/>
      <w:r w:rsidRPr="00041CFC">
        <w:rPr>
          <w:rFonts w:hint="eastAsia"/>
          <w:sz w:val="20"/>
          <w:lang w:val="en-US" w:eastAsia="zh-CN"/>
        </w:rPr>
        <w:t xml:space="preserve"> bit </w:t>
      </w:r>
      <w:r w:rsidRPr="00041CFC">
        <w:rPr>
          <w:rFonts w:hint="eastAsia"/>
          <w:sz w:val="20"/>
          <w:lang w:val="en-US" w:eastAsia="zh-CN"/>
        </w:rPr>
        <w:t>a</w:t>
      </w:r>
      <w:r w:rsidRPr="00041CFC">
        <w:rPr>
          <w:rFonts w:hint="eastAsia"/>
          <w:sz w:val="20"/>
          <w:lang w:val="en-US" w:eastAsia="zh-CN"/>
        </w:rPr>
        <w:t>re given in Figure 7.</w:t>
      </w:r>
      <w:r w:rsidR="00041CFC" w:rsidRPr="00041CFC">
        <w:rPr>
          <w:sz w:val="20"/>
          <w:lang w:val="en-US" w:eastAsia="zh-CN"/>
        </w:rPr>
        <w:t xml:space="preserve"> </w:t>
      </w:r>
      <w:r w:rsidRPr="00041CFC">
        <w:rPr>
          <w:rFonts w:hint="eastAsia"/>
          <w:sz w:val="20"/>
          <w:lang w:val="en-US" w:eastAsia="zh-CN"/>
        </w:rPr>
        <w:t xml:space="preserve">It is observed </w:t>
      </w:r>
      <w:r w:rsidR="00041CFC" w:rsidRPr="00041CFC">
        <w:rPr>
          <w:rFonts w:hint="eastAsia"/>
          <w:sz w:val="20"/>
          <w:lang w:val="en-US" w:eastAsia="zh-CN"/>
        </w:rPr>
        <w:t>th</w:t>
      </w:r>
      <w:r w:rsidR="00041CFC" w:rsidRPr="00041CFC">
        <w:rPr>
          <w:sz w:val="20"/>
          <w:lang w:val="en-US" w:eastAsia="zh-CN"/>
        </w:rPr>
        <w:t>at</w:t>
      </w:r>
      <w:r w:rsidR="00041CFC" w:rsidRPr="00041CFC">
        <w:rPr>
          <w:rFonts w:hint="eastAsia"/>
          <w:sz w:val="20"/>
          <w:lang w:val="en-US" w:eastAsia="zh-CN"/>
        </w:rPr>
        <w:t xml:space="preserve"> </w:t>
      </w:r>
      <w:r w:rsidRPr="00041CFC">
        <w:rPr>
          <w:rFonts w:hint="eastAsia"/>
          <w:sz w:val="20"/>
          <w:lang w:val="en-US" w:eastAsia="zh-CN"/>
        </w:rPr>
        <w:t>the requir</w:t>
      </w:r>
      <w:r w:rsidRPr="00041CFC">
        <w:rPr>
          <w:rFonts w:hint="eastAsia"/>
          <w:sz w:val="20"/>
          <w:lang w:val="en-US" w:eastAsia="zh-CN"/>
        </w:rPr>
        <w:t xml:space="preserve">ed SNR of </w:t>
      </w:r>
      <w:r w:rsidR="00041CFC" w:rsidRPr="00041CFC">
        <w:rPr>
          <w:sz w:val="20"/>
          <w:lang w:val="en-US" w:eastAsia="zh-CN"/>
        </w:rPr>
        <w:t xml:space="preserve">the </w:t>
      </w:r>
      <w:r w:rsidRPr="00041CFC">
        <w:rPr>
          <w:rFonts w:hint="eastAsia"/>
          <w:sz w:val="20"/>
          <w:lang w:val="en-US" w:eastAsia="zh-CN"/>
        </w:rPr>
        <w:t>3</w:t>
      </w:r>
      <w:r w:rsidRPr="00041CFC">
        <w:rPr>
          <w:rFonts w:hint="eastAsia"/>
          <w:sz w:val="20"/>
          <w:vertAlign w:val="superscript"/>
          <w:lang w:val="en-US" w:eastAsia="zh-CN"/>
        </w:rPr>
        <w:t>rd</w:t>
      </w:r>
      <w:r w:rsidRPr="00041CFC">
        <w:rPr>
          <w:rFonts w:hint="eastAsia"/>
          <w:sz w:val="20"/>
          <w:lang w:val="en-US" w:eastAsia="zh-CN"/>
        </w:rPr>
        <w:t xml:space="preserve"> </w:t>
      </w:r>
      <w:r w:rsidRPr="00041CFC">
        <w:rPr>
          <w:rFonts w:hint="eastAsia"/>
          <w:sz w:val="20"/>
          <w:lang w:val="en-US" w:eastAsia="zh-CN"/>
        </w:rPr>
        <w:t>bit  is</w:t>
      </w:r>
      <w:r w:rsidR="00041CFC" w:rsidRPr="00041CFC">
        <w:rPr>
          <w:sz w:val="20"/>
          <w:lang w:val="en-US" w:eastAsia="zh-CN"/>
        </w:rPr>
        <w:t xml:space="preserve"> </w:t>
      </w:r>
      <w:r w:rsidRPr="00041CFC">
        <w:rPr>
          <w:rFonts w:hint="eastAsia"/>
          <w:sz w:val="20"/>
          <w:lang w:val="en-US" w:eastAsia="zh-CN"/>
        </w:rPr>
        <w:t xml:space="preserve">0.5 dB lower than </w:t>
      </w:r>
      <w:r w:rsidR="00041CFC" w:rsidRPr="00041CFC">
        <w:rPr>
          <w:sz w:val="20"/>
          <w:lang w:val="en-US" w:eastAsia="zh-CN"/>
        </w:rPr>
        <w:t>that of</w:t>
      </w:r>
      <w:r w:rsidRPr="00041CFC">
        <w:rPr>
          <w:rFonts w:hint="eastAsia"/>
          <w:sz w:val="20"/>
          <w:lang w:val="en-US" w:eastAsia="zh-CN"/>
        </w:rPr>
        <w:t xml:space="preserve"> </w:t>
      </w:r>
      <w:r w:rsidR="00041CFC" w:rsidRPr="00041CFC">
        <w:rPr>
          <w:sz w:val="20"/>
          <w:lang w:val="en-US" w:eastAsia="zh-CN"/>
        </w:rPr>
        <w:t xml:space="preserve">the </w:t>
      </w:r>
      <w:r w:rsidRPr="00041CFC">
        <w:rPr>
          <w:rFonts w:hint="eastAsia"/>
          <w:sz w:val="20"/>
          <w:lang w:val="en-US" w:eastAsia="zh-CN"/>
        </w:rPr>
        <w:t>17</w:t>
      </w:r>
      <w:r w:rsidRPr="00041CFC">
        <w:rPr>
          <w:rFonts w:hint="eastAsia"/>
          <w:sz w:val="20"/>
          <w:vertAlign w:val="superscript"/>
          <w:lang w:val="en-US" w:eastAsia="zh-CN"/>
        </w:rPr>
        <w:t xml:space="preserve">th </w:t>
      </w:r>
      <w:r w:rsidRPr="00041CFC">
        <w:rPr>
          <w:rFonts w:hint="eastAsia"/>
          <w:sz w:val="20"/>
          <w:lang w:val="en-US" w:eastAsia="zh-CN"/>
        </w:rPr>
        <w:t>bit</w:t>
      </w:r>
      <w:r w:rsidRPr="00041CFC">
        <w:rPr>
          <w:rFonts w:hint="eastAsia"/>
          <w:sz w:val="20"/>
          <w:lang w:val="en-US" w:eastAsia="zh-CN"/>
        </w:rPr>
        <w:t xml:space="preserve"> for the same BER =0.1%, which means that if the length of RI is 1 </w:t>
      </w:r>
      <w:r w:rsidRPr="00041CFC">
        <w:rPr>
          <w:rFonts w:hint="eastAsia"/>
          <w:sz w:val="20"/>
          <w:lang w:val="en-US" w:eastAsia="zh-CN"/>
        </w:rPr>
        <w:lastRenderedPageBreak/>
        <w:t xml:space="preserve">bit, placing it </w:t>
      </w:r>
      <w:r w:rsidR="00041CFC">
        <w:rPr>
          <w:sz w:val="20"/>
          <w:lang w:val="en-US" w:eastAsia="zh-CN"/>
        </w:rPr>
        <w:t>on</w:t>
      </w:r>
      <w:r w:rsidR="00041CFC" w:rsidRPr="00041CFC">
        <w:rPr>
          <w:rFonts w:hint="eastAsia"/>
          <w:sz w:val="20"/>
          <w:lang w:val="en-US" w:eastAsia="zh-CN"/>
        </w:rPr>
        <w:t xml:space="preserve"> </w:t>
      </w:r>
      <w:r w:rsidRPr="00041CFC">
        <w:rPr>
          <w:rFonts w:hint="eastAsia"/>
          <w:sz w:val="20"/>
          <w:lang w:val="en-US" w:eastAsia="zh-CN"/>
        </w:rPr>
        <w:t>the</w:t>
      </w:r>
      <w:r w:rsidRPr="00041CFC">
        <w:rPr>
          <w:rFonts w:hint="eastAsia"/>
          <w:sz w:val="20"/>
          <w:lang w:val="en-US" w:eastAsia="zh-CN"/>
        </w:rPr>
        <w:t xml:space="preserve"> 3</w:t>
      </w:r>
      <w:r w:rsidRPr="00041CFC">
        <w:rPr>
          <w:rFonts w:hint="eastAsia"/>
          <w:sz w:val="20"/>
          <w:vertAlign w:val="superscript"/>
          <w:lang w:val="en-US" w:eastAsia="zh-CN"/>
        </w:rPr>
        <w:t>rd</w:t>
      </w:r>
      <w:r w:rsidRPr="00041CFC">
        <w:rPr>
          <w:rFonts w:hint="eastAsia"/>
          <w:sz w:val="20"/>
          <w:lang w:val="en-US" w:eastAsia="zh-CN"/>
        </w:rPr>
        <w:t xml:space="preserve"> index would have 0.5dB  gain than the placement </w:t>
      </w:r>
      <w:r w:rsidR="00041CFC">
        <w:rPr>
          <w:sz w:val="20"/>
          <w:lang w:val="en-US" w:eastAsia="zh-CN"/>
        </w:rPr>
        <w:t>o</w:t>
      </w:r>
      <w:r w:rsidR="00041CFC" w:rsidRPr="00041CFC">
        <w:rPr>
          <w:rFonts w:hint="eastAsia"/>
          <w:sz w:val="20"/>
          <w:lang w:val="en-US" w:eastAsia="zh-CN"/>
        </w:rPr>
        <w:t xml:space="preserve">n </w:t>
      </w:r>
      <w:r w:rsidRPr="00041CFC">
        <w:rPr>
          <w:rFonts w:hint="eastAsia"/>
          <w:sz w:val="20"/>
          <w:lang w:val="en-US" w:eastAsia="zh-CN"/>
        </w:rPr>
        <w:t>the 17</w:t>
      </w:r>
      <w:r w:rsidRPr="00041CFC">
        <w:rPr>
          <w:rFonts w:hint="eastAsia"/>
          <w:sz w:val="20"/>
          <w:vertAlign w:val="superscript"/>
          <w:lang w:val="en-US" w:eastAsia="zh-CN"/>
        </w:rPr>
        <w:t xml:space="preserve">th </w:t>
      </w:r>
      <w:r w:rsidRPr="00041CFC">
        <w:rPr>
          <w:rFonts w:hint="eastAsia"/>
          <w:sz w:val="20"/>
          <w:lang w:val="en-US" w:eastAsia="zh-CN"/>
        </w:rPr>
        <w:t>index.</w:t>
      </w:r>
      <w:r w:rsidR="00041CFC">
        <w:rPr>
          <w:sz w:val="20"/>
          <w:lang w:val="en-US" w:eastAsia="zh-CN"/>
        </w:rPr>
        <w:t xml:space="preserve"> On the other hand,</w:t>
      </w:r>
      <w:r w:rsidRPr="00041CFC">
        <w:rPr>
          <w:rFonts w:hint="eastAsia"/>
          <w:sz w:val="20"/>
          <w:lang w:val="en-US" w:eastAsia="zh-CN"/>
        </w:rPr>
        <w:t xml:space="preserve"> </w:t>
      </w:r>
      <w:r w:rsidR="00041CFC">
        <w:rPr>
          <w:sz w:val="20"/>
          <w:lang w:val="en-US" w:eastAsia="zh-CN"/>
        </w:rPr>
        <w:t xml:space="preserve">for relative less important information PMI, </w:t>
      </w:r>
      <w:r w:rsidRPr="00041CFC">
        <w:rPr>
          <w:rFonts w:hint="eastAsia"/>
          <w:sz w:val="20"/>
          <w:lang w:val="en-US" w:eastAsia="zh-CN"/>
        </w:rPr>
        <w:t>assum</w:t>
      </w:r>
      <w:r w:rsidR="00041CFC">
        <w:rPr>
          <w:sz w:val="20"/>
          <w:lang w:val="en-US" w:eastAsia="zh-CN"/>
        </w:rPr>
        <w:t>ing</w:t>
      </w:r>
      <w:r w:rsidRPr="00041CFC">
        <w:rPr>
          <w:rFonts w:hint="eastAsia"/>
          <w:sz w:val="20"/>
          <w:lang w:val="en-US" w:eastAsia="zh-CN"/>
        </w:rPr>
        <w:t xml:space="preserve"> </w:t>
      </w:r>
      <w:r w:rsidRPr="00041CFC">
        <w:rPr>
          <w:rFonts w:hint="eastAsia"/>
          <w:sz w:val="20"/>
          <w:lang w:val="en-US" w:eastAsia="zh-CN"/>
        </w:rPr>
        <w:t>the length of PMI is 12 bits, placing the PMI in the last 12 indexes only have about 0.1dB loss compared to placing it to the first 12 bits</w:t>
      </w:r>
      <w:r w:rsidR="00041CFC">
        <w:rPr>
          <w:sz w:val="20"/>
          <w:lang w:val="en-US" w:eastAsia="zh-CN"/>
        </w:rPr>
        <w:t xml:space="preserve"> as shown in Figure 8</w:t>
      </w:r>
      <w:r w:rsidRPr="00041CFC">
        <w:rPr>
          <w:rFonts w:hint="eastAsia"/>
          <w:sz w:val="20"/>
          <w:lang w:val="en-US" w:eastAsia="zh-CN"/>
        </w:rPr>
        <w:t>.</w:t>
      </w:r>
    </w:p>
    <w:p w:rsidR="00216AB6" w:rsidRPr="00041CFC" w:rsidRDefault="00B4264A">
      <w:pPr>
        <w:spacing w:after="143"/>
        <w:rPr>
          <w:sz w:val="20"/>
          <w:lang w:val="en-US" w:eastAsia="zh-CN"/>
        </w:rPr>
      </w:pPr>
      <w:r w:rsidRPr="00041CFC">
        <w:rPr>
          <w:rFonts w:hint="eastAsia"/>
          <w:sz w:val="20"/>
          <w:lang w:val="en-US" w:eastAsia="zh-CN"/>
        </w:rPr>
        <w:t>Based on the observation</w:t>
      </w:r>
      <w:r w:rsidR="00041CFC">
        <w:rPr>
          <w:sz w:val="20"/>
          <w:lang w:val="en-US" w:eastAsia="zh-CN"/>
        </w:rPr>
        <w:t>s</w:t>
      </w:r>
      <w:r w:rsidRPr="00041CFC">
        <w:rPr>
          <w:rFonts w:hint="eastAsia"/>
          <w:sz w:val="20"/>
          <w:lang w:val="en-US" w:eastAsia="zh-CN"/>
        </w:rPr>
        <w:t xml:space="preserve"> above, we have the following proposal</w:t>
      </w:r>
      <w:r w:rsidR="00041CFC">
        <w:rPr>
          <w:sz w:val="20"/>
          <w:lang w:val="en-US" w:eastAsia="zh-CN"/>
        </w:rPr>
        <w:t>s</w:t>
      </w:r>
      <w:r w:rsidRPr="00041CFC">
        <w:rPr>
          <w:rFonts w:hint="eastAsia"/>
          <w:sz w:val="20"/>
          <w:lang w:val="en-US" w:eastAsia="zh-CN"/>
        </w:rPr>
        <w:t>:</w:t>
      </w:r>
    </w:p>
    <w:p w:rsidR="00216AB6" w:rsidRPr="00041CFC" w:rsidRDefault="00B4264A">
      <w:pPr>
        <w:spacing w:after="143"/>
        <w:rPr>
          <w:rFonts w:eastAsiaTheme="minorEastAsia"/>
          <w:b/>
          <w:i/>
          <w:sz w:val="20"/>
          <w:lang w:val="en-US" w:eastAsia="zh-CN"/>
        </w:rPr>
      </w:pPr>
      <w:bookmarkStart w:id="17" w:name="OLE_LINK11"/>
      <w:bookmarkStart w:id="18" w:name="OLE_LINK12"/>
      <w:r w:rsidRPr="00041CFC">
        <w:rPr>
          <w:rFonts w:eastAsiaTheme="minorEastAsia" w:hint="eastAsia"/>
          <w:b/>
          <w:i/>
          <w:sz w:val="20"/>
          <w:lang w:val="en-US" w:eastAsia="zh-CN"/>
        </w:rPr>
        <w:t>Pr</w:t>
      </w:r>
      <w:r w:rsidRPr="00041CFC">
        <w:rPr>
          <w:rFonts w:eastAsiaTheme="minorEastAsia" w:hint="eastAsia"/>
          <w:b/>
          <w:i/>
          <w:sz w:val="20"/>
          <w:lang w:val="en-US" w:eastAsia="zh-CN"/>
        </w:rPr>
        <w:t xml:space="preserve">oposal </w:t>
      </w:r>
      <w:r w:rsidRPr="00041CFC">
        <w:rPr>
          <w:rFonts w:eastAsiaTheme="minorEastAsia"/>
          <w:b/>
          <w:i/>
          <w:sz w:val="20"/>
          <w:lang w:eastAsia="zh-CN"/>
        </w:rPr>
        <w:t>1</w:t>
      </w:r>
      <w:r w:rsidRPr="00041CFC">
        <w:rPr>
          <w:rFonts w:eastAsiaTheme="minorEastAsia"/>
          <w:b/>
          <w:i/>
          <w:sz w:val="20"/>
          <w:lang w:eastAsia="zh-CN"/>
        </w:rPr>
        <w:t>：</w:t>
      </w:r>
      <w:r w:rsidRPr="00041CFC">
        <w:rPr>
          <w:rFonts w:eastAsiaTheme="minorEastAsia" w:hint="eastAsia"/>
          <w:b/>
          <w:i/>
          <w:sz w:val="20"/>
          <w:lang w:val="en-US" w:eastAsia="zh-CN"/>
        </w:rPr>
        <w:t xml:space="preserve">The information such as RI, CRI and PTI </w:t>
      </w:r>
      <w:r w:rsidR="00D0468C">
        <w:rPr>
          <w:rFonts w:eastAsiaTheme="minorEastAsia"/>
          <w:b/>
          <w:i/>
          <w:sz w:val="20"/>
          <w:lang w:val="en-US" w:eastAsia="zh-CN"/>
        </w:rPr>
        <w:t>shall</w:t>
      </w:r>
      <w:r w:rsidRPr="00041CFC">
        <w:rPr>
          <w:rFonts w:eastAsiaTheme="minorEastAsia" w:hint="eastAsia"/>
          <w:b/>
          <w:i/>
          <w:sz w:val="20"/>
          <w:lang w:val="en-US" w:eastAsia="zh-CN"/>
        </w:rPr>
        <w:t xml:space="preserve"> be placed on the first few indexes of information set.</w:t>
      </w:r>
    </w:p>
    <w:bookmarkEnd w:id="17"/>
    <w:p w:rsidR="00216AB6" w:rsidRPr="00041CFC" w:rsidRDefault="00B4264A">
      <w:pPr>
        <w:spacing w:after="143"/>
        <w:rPr>
          <w:rFonts w:eastAsiaTheme="minorEastAsia"/>
          <w:b/>
          <w:i/>
          <w:sz w:val="20"/>
          <w:lang w:val="en-US" w:eastAsia="zh-CN"/>
        </w:rPr>
      </w:pPr>
      <w:r w:rsidRPr="00041CFC">
        <w:rPr>
          <w:rFonts w:eastAsiaTheme="minorEastAsia" w:hint="eastAsia"/>
          <w:b/>
          <w:i/>
          <w:sz w:val="20"/>
          <w:lang w:val="en-US" w:eastAsia="zh-CN"/>
        </w:rPr>
        <w:t>Proposal 2</w:t>
      </w:r>
      <w:r w:rsidRPr="00041CFC">
        <w:rPr>
          <w:rFonts w:eastAsiaTheme="minorEastAsia"/>
          <w:b/>
          <w:i/>
          <w:sz w:val="20"/>
          <w:lang w:eastAsia="zh-CN"/>
        </w:rPr>
        <w:t>：</w:t>
      </w:r>
      <w:r w:rsidRPr="00041CFC">
        <w:rPr>
          <w:rFonts w:eastAsiaTheme="minorEastAsia" w:hint="eastAsia"/>
          <w:b/>
          <w:i/>
          <w:sz w:val="20"/>
          <w:lang w:val="en-US" w:eastAsia="zh-CN"/>
        </w:rPr>
        <w:t xml:space="preserve">The information such as RI, CRI and PTI </w:t>
      </w:r>
      <w:r w:rsidR="00D0468C">
        <w:rPr>
          <w:rFonts w:eastAsiaTheme="minorEastAsia"/>
          <w:b/>
          <w:i/>
          <w:sz w:val="20"/>
          <w:lang w:val="en-US" w:eastAsia="zh-CN"/>
        </w:rPr>
        <w:t>shall</w:t>
      </w:r>
      <w:r w:rsidR="00D0468C" w:rsidRPr="00041CFC">
        <w:rPr>
          <w:rFonts w:eastAsiaTheme="minorEastAsia" w:hint="eastAsia"/>
          <w:b/>
          <w:i/>
          <w:sz w:val="20"/>
          <w:lang w:val="en-US" w:eastAsia="zh-CN"/>
        </w:rPr>
        <w:t xml:space="preserve"> </w:t>
      </w:r>
      <w:r w:rsidRPr="00041CFC">
        <w:rPr>
          <w:rFonts w:eastAsiaTheme="minorEastAsia" w:hint="eastAsia"/>
          <w:b/>
          <w:i/>
          <w:sz w:val="20"/>
          <w:lang w:val="en-US" w:eastAsia="zh-CN"/>
        </w:rPr>
        <w:t xml:space="preserve">be </w:t>
      </w:r>
      <w:r w:rsidRPr="00041CFC">
        <w:rPr>
          <w:rFonts w:eastAsiaTheme="minorEastAsia" w:hint="eastAsia"/>
          <w:b/>
          <w:i/>
          <w:sz w:val="20"/>
          <w:lang w:val="en-US" w:eastAsia="zh-CN"/>
        </w:rPr>
        <w:t xml:space="preserve">placed </w:t>
      </w:r>
      <w:r w:rsidR="00D0468C">
        <w:rPr>
          <w:rFonts w:eastAsiaTheme="minorEastAsia"/>
          <w:b/>
          <w:i/>
          <w:sz w:val="20"/>
          <w:lang w:val="en-US" w:eastAsia="zh-CN"/>
        </w:rPr>
        <w:t xml:space="preserve">on </w:t>
      </w:r>
      <w:r w:rsidRPr="00041CFC">
        <w:rPr>
          <w:rFonts w:eastAsiaTheme="minorEastAsia" w:hint="eastAsia"/>
          <w:b/>
          <w:i/>
          <w:sz w:val="20"/>
          <w:lang w:val="en-US" w:eastAsia="zh-CN"/>
        </w:rPr>
        <w:t>indexes with high reliability.</w:t>
      </w:r>
    </w:p>
    <w:bookmarkEnd w:id="18"/>
    <w:p w:rsidR="00216AB6" w:rsidRDefault="00B4264A" w:rsidP="00E42683">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Conclusion</w:t>
      </w:r>
    </w:p>
    <w:p w:rsidR="00216AB6" w:rsidRDefault="00B4264A" w:rsidP="00E42683">
      <w:pPr>
        <w:widowControl w:val="0"/>
        <w:adjustRightInd w:val="0"/>
        <w:snapToGrid w:val="0"/>
        <w:spacing w:afterLines="50" w:afterAutospacing="0"/>
        <w:rPr>
          <w:color w:val="000000"/>
          <w:sz w:val="20"/>
          <w:lang w:eastAsia="zh-CN"/>
        </w:rPr>
      </w:pPr>
      <w:r>
        <w:rPr>
          <w:rFonts w:hint="eastAsia"/>
          <w:sz w:val="20"/>
          <w:lang w:eastAsia="zh-CN"/>
        </w:rPr>
        <w:t xml:space="preserve">In this </w:t>
      </w:r>
      <w:r>
        <w:rPr>
          <w:sz w:val="20"/>
          <w:lang w:eastAsia="zh-CN"/>
        </w:rPr>
        <w:t>contribution,</w:t>
      </w:r>
      <w:r>
        <w:rPr>
          <w:rFonts w:eastAsiaTheme="minorEastAsia" w:hint="eastAsia"/>
          <w:sz w:val="20"/>
          <w:lang w:eastAsia="zh-CN"/>
        </w:rPr>
        <w:t xml:space="preserve"> </w:t>
      </w:r>
      <w:r>
        <w:rPr>
          <w:rFonts w:eastAsiaTheme="minorEastAsia"/>
          <w:sz w:val="20"/>
          <w:lang w:eastAsia="zh-CN"/>
        </w:rPr>
        <w:t xml:space="preserve">the </w:t>
      </w:r>
      <w:r>
        <w:rPr>
          <w:rFonts w:eastAsiaTheme="minorEastAsia" w:hint="eastAsia"/>
          <w:sz w:val="20"/>
          <w:lang w:val="en-US" w:eastAsia="zh-CN"/>
        </w:rPr>
        <w:t xml:space="preserve">BER </w:t>
      </w:r>
      <w:r>
        <w:rPr>
          <w:rFonts w:eastAsiaTheme="minorEastAsia" w:hint="eastAsia"/>
          <w:sz w:val="20"/>
          <w:lang w:eastAsia="zh-CN"/>
        </w:rPr>
        <w:t>performances</w:t>
      </w:r>
      <w:r>
        <w:rPr>
          <w:rFonts w:hint="eastAsia"/>
          <w:sz w:val="20"/>
          <w:lang w:eastAsia="zh-CN"/>
        </w:rPr>
        <w:t xml:space="preserve"> </w:t>
      </w:r>
      <w:r>
        <w:rPr>
          <w:sz w:val="20"/>
          <w:lang w:eastAsia="zh-CN"/>
        </w:rPr>
        <w:t xml:space="preserve">of </w:t>
      </w:r>
      <w:r>
        <w:rPr>
          <w:rFonts w:hint="eastAsia"/>
          <w:sz w:val="20"/>
          <w:lang w:val="en-US" w:eastAsia="zh-CN"/>
        </w:rPr>
        <w:t>each information bit</w:t>
      </w:r>
      <w:r>
        <w:rPr>
          <w:rFonts w:hint="eastAsia"/>
          <w:sz w:val="20"/>
          <w:lang w:eastAsia="zh-CN"/>
        </w:rPr>
        <w:t xml:space="preserve"> </w:t>
      </w:r>
      <w:r>
        <w:rPr>
          <w:rFonts w:eastAsiaTheme="minorEastAsia" w:hint="eastAsia"/>
          <w:sz w:val="20"/>
          <w:lang w:eastAsia="zh-CN"/>
        </w:rPr>
        <w:t xml:space="preserve">are </w:t>
      </w:r>
      <w:r>
        <w:rPr>
          <w:rFonts w:eastAsiaTheme="minorEastAsia" w:hint="eastAsia"/>
          <w:sz w:val="20"/>
          <w:lang w:val="en-US" w:eastAsia="zh-CN"/>
        </w:rPr>
        <w:t>given</w:t>
      </w:r>
      <w:r>
        <w:rPr>
          <w:rFonts w:eastAsiaTheme="minorEastAsia" w:hint="eastAsia"/>
          <w:sz w:val="20"/>
          <w:lang w:eastAsia="zh-CN"/>
        </w:rPr>
        <w:t>.</w:t>
      </w:r>
      <w:r>
        <w:rPr>
          <w:rFonts w:hint="eastAsia"/>
          <w:sz w:val="20"/>
          <w:lang w:eastAsia="zh-CN"/>
        </w:rPr>
        <w:t xml:space="preserve"> </w:t>
      </w:r>
      <w:r>
        <w:rPr>
          <w:color w:val="000000"/>
          <w:sz w:val="20"/>
          <w:lang w:eastAsia="zh-CN"/>
        </w:rPr>
        <w:t>In summary, we have the following observations and proposals.</w:t>
      </w:r>
    </w:p>
    <w:p w:rsidR="00216AB6" w:rsidRDefault="00B4264A">
      <w:pPr>
        <w:spacing w:after="143"/>
        <w:rPr>
          <w:rFonts w:eastAsiaTheme="minorEastAsia"/>
          <w:b/>
          <w:i/>
          <w:sz w:val="20"/>
          <w:lang w:eastAsia="zh-CN"/>
        </w:rPr>
      </w:pPr>
      <w:r>
        <w:rPr>
          <w:rFonts w:eastAsiaTheme="minorEastAsia"/>
          <w:b/>
          <w:i/>
          <w:sz w:val="20"/>
          <w:lang w:eastAsia="zh-CN"/>
        </w:rPr>
        <w:t>Observation 1</w:t>
      </w:r>
      <w:r>
        <w:rPr>
          <w:rFonts w:eastAsiaTheme="minorEastAsia"/>
          <w:b/>
          <w:i/>
          <w:sz w:val="20"/>
          <w:lang w:eastAsia="zh-CN"/>
        </w:rPr>
        <w:t>：</w:t>
      </w:r>
      <w:r>
        <w:rPr>
          <w:rFonts w:eastAsiaTheme="minorEastAsia" w:hint="eastAsia"/>
          <w:b/>
          <w:i/>
          <w:sz w:val="20"/>
          <w:lang w:val="en-US" w:eastAsia="zh-CN"/>
        </w:rPr>
        <w:t>B</w:t>
      </w:r>
      <w:r>
        <w:rPr>
          <w:rFonts w:eastAsiaTheme="minorEastAsia" w:hint="eastAsia"/>
          <w:b/>
          <w:i/>
          <w:sz w:val="20"/>
          <w:lang w:eastAsia="zh-CN"/>
        </w:rPr>
        <w:t>ER distribution</w:t>
      </w:r>
      <w:r w:rsidR="00D0468C">
        <w:rPr>
          <w:rFonts w:eastAsiaTheme="minorEastAsia"/>
          <w:b/>
          <w:i/>
          <w:sz w:val="20"/>
          <w:lang w:eastAsia="zh-CN"/>
        </w:rPr>
        <w:t>s</w:t>
      </w:r>
      <w:r>
        <w:rPr>
          <w:rFonts w:eastAsiaTheme="minorEastAsia" w:hint="eastAsia"/>
          <w:b/>
          <w:i/>
          <w:sz w:val="20"/>
          <w:lang w:eastAsia="zh-CN"/>
        </w:rPr>
        <w:t xml:space="preserve"> for the bit information bits are similar for different SNRs</w:t>
      </w:r>
      <w:r>
        <w:rPr>
          <w:rFonts w:eastAsiaTheme="minorEastAsia" w:hint="eastAsia"/>
          <w:b/>
          <w:i/>
          <w:sz w:val="20"/>
          <w:lang w:val="en-US" w:eastAsia="zh-CN"/>
        </w:rPr>
        <w:t>.</w:t>
      </w:r>
    </w:p>
    <w:p w:rsidR="00216AB6" w:rsidRDefault="00B4264A">
      <w:pPr>
        <w:spacing w:after="143"/>
        <w:rPr>
          <w:rFonts w:eastAsiaTheme="minorEastAsia"/>
          <w:b/>
          <w:i/>
          <w:sz w:val="20"/>
          <w:lang w:val="en-US" w:eastAsia="zh-CN"/>
        </w:rPr>
      </w:pPr>
      <w:r>
        <w:rPr>
          <w:rFonts w:eastAsiaTheme="minorEastAsia"/>
          <w:b/>
          <w:i/>
          <w:sz w:val="20"/>
          <w:lang w:eastAsia="zh-CN"/>
        </w:rPr>
        <w:t xml:space="preserve">Observation </w:t>
      </w:r>
      <w:r>
        <w:rPr>
          <w:rFonts w:eastAsiaTheme="minorEastAsia" w:hint="eastAsia"/>
          <w:b/>
          <w:i/>
          <w:sz w:val="20"/>
          <w:lang w:val="en-US" w:eastAsia="zh-CN"/>
        </w:rPr>
        <w:t>2</w:t>
      </w:r>
      <w:r>
        <w:rPr>
          <w:rFonts w:eastAsiaTheme="minorEastAsia"/>
          <w:b/>
          <w:i/>
          <w:sz w:val="20"/>
          <w:lang w:eastAsia="zh-CN"/>
        </w:rPr>
        <w:t>：</w:t>
      </w:r>
      <w:r>
        <w:rPr>
          <w:rFonts w:eastAsiaTheme="minorEastAsia" w:hint="eastAsia"/>
          <w:b/>
          <w:i/>
          <w:sz w:val="20"/>
          <w:lang w:val="en-US" w:eastAsia="zh-CN"/>
        </w:rPr>
        <w:t xml:space="preserve">The </w:t>
      </w:r>
      <w:r>
        <w:rPr>
          <w:rFonts w:eastAsiaTheme="minorEastAsia" w:hint="eastAsia"/>
          <w:b/>
          <w:i/>
          <w:sz w:val="20"/>
          <w:lang w:eastAsia="zh-CN"/>
        </w:rPr>
        <w:t xml:space="preserve">first </w:t>
      </w:r>
      <w:r>
        <w:rPr>
          <w:rFonts w:eastAsiaTheme="minorEastAsia" w:hint="eastAsia"/>
          <w:b/>
          <w:i/>
          <w:sz w:val="20"/>
          <w:lang w:eastAsia="zh-CN"/>
        </w:rPr>
        <w:t>few bits of the information bit set have much lower BER</w:t>
      </w:r>
      <w:r>
        <w:rPr>
          <w:rFonts w:eastAsiaTheme="minorEastAsia" w:hint="eastAsia"/>
          <w:b/>
          <w:i/>
          <w:sz w:val="20"/>
          <w:lang w:val="en-US" w:eastAsia="zh-CN"/>
        </w:rPr>
        <w:t>.</w:t>
      </w:r>
    </w:p>
    <w:p w:rsidR="00216AB6" w:rsidRDefault="00B4264A">
      <w:pPr>
        <w:spacing w:after="143"/>
        <w:rPr>
          <w:rFonts w:eastAsiaTheme="minorEastAsia"/>
          <w:b/>
          <w:i/>
          <w:sz w:val="20"/>
          <w:lang w:val="en-US" w:eastAsia="zh-CN"/>
        </w:rPr>
      </w:pPr>
      <w:r>
        <w:rPr>
          <w:rFonts w:eastAsiaTheme="minorEastAsia"/>
          <w:b/>
          <w:i/>
          <w:sz w:val="20"/>
          <w:lang w:eastAsia="zh-CN"/>
        </w:rPr>
        <w:t xml:space="preserve">Observation </w:t>
      </w:r>
      <w:r>
        <w:rPr>
          <w:rFonts w:eastAsiaTheme="minorEastAsia" w:hint="eastAsia"/>
          <w:b/>
          <w:i/>
          <w:sz w:val="20"/>
          <w:lang w:val="en-US" w:eastAsia="zh-CN"/>
        </w:rPr>
        <w:t>3</w:t>
      </w:r>
      <w:r>
        <w:rPr>
          <w:rFonts w:eastAsiaTheme="minorEastAsia"/>
          <w:b/>
          <w:i/>
          <w:sz w:val="20"/>
          <w:lang w:eastAsia="zh-CN"/>
        </w:rPr>
        <w:t>：</w:t>
      </w:r>
      <w:r>
        <w:rPr>
          <w:rFonts w:eastAsiaTheme="minorEastAsia" w:hint="eastAsia"/>
          <w:b/>
          <w:i/>
          <w:sz w:val="20"/>
          <w:lang w:val="en-US" w:eastAsia="zh-CN"/>
        </w:rPr>
        <w:t>T</w:t>
      </w:r>
      <w:r>
        <w:rPr>
          <w:rFonts w:eastAsiaTheme="minorEastAsia" w:hint="eastAsia"/>
          <w:b/>
          <w:i/>
          <w:sz w:val="20"/>
          <w:lang w:eastAsia="zh-CN"/>
        </w:rPr>
        <w:t xml:space="preserve">he BER of the </w:t>
      </w:r>
      <w:r w:rsidR="00D0468C">
        <w:rPr>
          <w:rFonts w:eastAsiaTheme="minorEastAsia"/>
          <w:b/>
          <w:i/>
          <w:sz w:val="20"/>
          <w:lang w:eastAsia="zh-CN"/>
        </w:rPr>
        <w:t>index with</w:t>
      </w:r>
      <w:r>
        <w:rPr>
          <w:rFonts w:eastAsiaTheme="minorEastAsia" w:hint="eastAsia"/>
          <w:b/>
          <w:i/>
          <w:sz w:val="20"/>
          <w:lang w:eastAsia="zh-CN"/>
        </w:rPr>
        <w:t xml:space="preserve"> higher reliability is much lower.</w:t>
      </w:r>
    </w:p>
    <w:p w:rsidR="00216AB6" w:rsidRDefault="00B4264A">
      <w:pPr>
        <w:spacing w:after="143"/>
        <w:rPr>
          <w:rFonts w:eastAsiaTheme="minorEastAsia"/>
          <w:b/>
          <w:i/>
          <w:sz w:val="20"/>
          <w:lang w:val="en-US" w:eastAsia="zh-CN"/>
        </w:rPr>
      </w:pPr>
      <w:r>
        <w:rPr>
          <w:rFonts w:eastAsiaTheme="minorEastAsia" w:hint="eastAsia"/>
          <w:b/>
          <w:i/>
          <w:sz w:val="20"/>
          <w:lang w:val="en-US" w:eastAsia="zh-CN"/>
        </w:rPr>
        <w:t xml:space="preserve">Proposal </w:t>
      </w:r>
      <w:r>
        <w:rPr>
          <w:rFonts w:eastAsiaTheme="minorEastAsia"/>
          <w:b/>
          <w:i/>
          <w:sz w:val="20"/>
          <w:lang w:eastAsia="zh-CN"/>
        </w:rPr>
        <w:t>1</w:t>
      </w:r>
      <w:r>
        <w:rPr>
          <w:rFonts w:eastAsiaTheme="minorEastAsia"/>
          <w:b/>
          <w:i/>
          <w:sz w:val="20"/>
          <w:lang w:eastAsia="zh-CN"/>
        </w:rPr>
        <w:t>：</w:t>
      </w:r>
      <w:r>
        <w:rPr>
          <w:rFonts w:eastAsiaTheme="minorEastAsia" w:hint="eastAsia"/>
          <w:b/>
          <w:i/>
          <w:sz w:val="20"/>
          <w:lang w:val="en-US" w:eastAsia="zh-CN"/>
        </w:rPr>
        <w:t xml:space="preserve">The information such as RI, CRI and PTI </w:t>
      </w:r>
      <w:r w:rsidR="00D0468C">
        <w:rPr>
          <w:rFonts w:eastAsiaTheme="minorEastAsia"/>
          <w:b/>
          <w:i/>
          <w:sz w:val="20"/>
          <w:lang w:val="en-US" w:eastAsia="zh-CN"/>
        </w:rPr>
        <w:t>shall</w:t>
      </w:r>
      <w:r>
        <w:rPr>
          <w:rFonts w:eastAsiaTheme="minorEastAsia" w:hint="eastAsia"/>
          <w:b/>
          <w:i/>
          <w:sz w:val="20"/>
          <w:lang w:val="en-US" w:eastAsia="zh-CN"/>
        </w:rPr>
        <w:t xml:space="preserve"> be placed on the first few indexes of information set.</w:t>
      </w:r>
    </w:p>
    <w:p w:rsidR="00216AB6" w:rsidRDefault="00B4264A">
      <w:pPr>
        <w:spacing w:after="143"/>
        <w:rPr>
          <w:color w:val="000000"/>
          <w:sz w:val="20"/>
          <w:lang w:eastAsia="zh-CN"/>
        </w:rPr>
      </w:pPr>
      <w:r>
        <w:rPr>
          <w:rFonts w:eastAsiaTheme="minorEastAsia" w:hint="eastAsia"/>
          <w:b/>
          <w:i/>
          <w:sz w:val="20"/>
          <w:lang w:val="en-US" w:eastAsia="zh-CN"/>
        </w:rPr>
        <w:t>Proposal 2</w:t>
      </w:r>
      <w:r>
        <w:rPr>
          <w:rFonts w:eastAsiaTheme="minorEastAsia"/>
          <w:b/>
          <w:i/>
          <w:sz w:val="20"/>
          <w:lang w:eastAsia="zh-CN"/>
        </w:rPr>
        <w:t>：</w:t>
      </w:r>
      <w:r>
        <w:rPr>
          <w:rFonts w:eastAsiaTheme="minorEastAsia" w:hint="eastAsia"/>
          <w:b/>
          <w:i/>
          <w:sz w:val="20"/>
          <w:lang w:val="en-US" w:eastAsia="zh-CN"/>
        </w:rPr>
        <w:t xml:space="preserve">The information such as RI, CRI and PTI </w:t>
      </w:r>
      <w:r w:rsidR="00D0468C">
        <w:rPr>
          <w:rFonts w:eastAsiaTheme="minorEastAsia"/>
          <w:b/>
          <w:i/>
          <w:sz w:val="20"/>
          <w:lang w:val="en-US" w:eastAsia="zh-CN"/>
        </w:rPr>
        <w:t>shall</w:t>
      </w:r>
      <w:r>
        <w:rPr>
          <w:rFonts w:eastAsiaTheme="minorEastAsia" w:hint="eastAsia"/>
          <w:b/>
          <w:i/>
          <w:sz w:val="20"/>
          <w:lang w:val="en-US" w:eastAsia="zh-CN"/>
        </w:rPr>
        <w:t xml:space="preserve"> be placed </w:t>
      </w:r>
      <w:r w:rsidR="00D0468C">
        <w:rPr>
          <w:rFonts w:eastAsiaTheme="minorEastAsia"/>
          <w:b/>
          <w:i/>
          <w:sz w:val="20"/>
          <w:lang w:val="en-US" w:eastAsia="zh-CN"/>
        </w:rPr>
        <w:t xml:space="preserve">on </w:t>
      </w:r>
      <w:r>
        <w:rPr>
          <w:rFonts w:eastAsiaTheme="minorEastAsia" w:hint="eastAsia"/>
          <w:b/>
          <w:i/>
          <w:sz w:val="20"/>
          <w:lang w:val="en-US" w:eastAsia="zh-CN"/>
        </w:rPr>
        <w:t>indexes with high reliability.</w:t>
      </w:r>
    </w:p>
    <w:p w:rsidR="00216AB6" w:rsidRDefault="00B4264A" w:rsidP="00E42683">
      <w:pPr>
        <w:pStyle w:val="Heading1"/>
        <w:keepNext w:val="0"/>
        <w:widowControl w:val="0"/>
        <w:numPr>
          <w:ilvl w:val="0"/>
          <w:numId w:val="0"/>
        </w:numPr>
        <w:tabs>
          <w:tab w:val="clear" w:pos="0"/>
        </w:tabs>
        <w:spacing w:before="0" w:afterLines="50" w:afterAutospacing="0"/>
        <w:jc w:val="both"/>
        <w:rPr>
          <w:b/>
          <w:lang w:eastAsia="zh-CN"/>
        </w:rPr>
      </w:pPr>
      <w:r>
        <w:rPr>
          <w:rFonts w:hint="eastAsia"/>
          <w:b/>
          <w:lang w:eastAsia="zh-CN"/>
        </w:rPr>
        <w:t>Reference</w:t>
      </w:r>
    </w:p>
    <w:p w:rsidR="00E42683" w:rsidRDefault="00E42683" w:rsidP="00E42683">
      <w:pPr>
        <w:numPr>
          <w:ilvl w:val="0"/>
          <w:numId w:val="13"/>
        </w:numPr>
        <w:adjustRightInd w:val="0"/>
        <w:snapToGrid w:val="0"/>
        <w:spacing w:after="0" w:afterAutospacing="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NR#3 final</w:t>
      </w:r>
    </w:p>
    <w:p w:rsidR="00216AB6" w:rsidRDefault="00B4264A">
      <w:pPr>
        <w:numPr>
          <w:ilvl w:val="0"/>
          <w:numId w:val="13"/>
        </w:numPr>
        <w:autoSpaceDE w:val="0"/>
        <w:autoSpaceDN w:val="0"/>
        <w:adjustRightInd w:val="0"/>
        <w:snapToGrid w:val="0"/>
        <w:spacing w:after="0" w:afterAutospacing="0"/>
        <w:jc w:val="both"/>
      </w:pPr>
      <w:r>
        <w:rPr>
          <w:rFonts w:hint="eastAsia"/>
        </w:rPr>
        <w:t xml:space="preserve">R1-1716901 " WF for Open Issues on CSI Reporting" </w:t>
      </w:r>
      <w:r>
        <w:rPr>
          <w:rFonts w:hint="eastAsia"/>
        </w:rPr>
        <w:tab/>
      </w:r>
      <w:r>
        <w:rPr>
          <w:rFonts w:hint="eastAsia"/>
        </w:rPr>
        <w:t xml:space="preserve">Samsung, Ericsson, Huawei, </w:t>
      </w:r>
      <w:proofErr w:type="spellStart"/>
      <w:r>
        <w:rPr>
          <w:rFonts w:hint="eastAsia"/>
        </w:rPr>
        <w:t>HiSilicon</w:t>
      </w:r>
      <w:proofErr w:type="spellEnd"/>
      <w:r>
        <w:rPr>
          <w:rFonts w:hint="eastAsia"/>
        </w:rPr>
        <w:t xml:space="preserve">, ZTE, Sanechips, </w:t>
      </w:r>
      <w:proofErr w:type="spellStart"/>
      <w:r>
        <w:rPr>
          <w:rFonts w:hint="eastAsia"/>
        </w:rPr>
        <w:t>Mediatek</w:t>
      </w:r>
      <w:proofErr w:type="spellEnd"/>
      <w:r>
        <w:rPr>
          <w:rFonts w:hint="eastAsia"/>
        </w:rPr>
        <w:t xml:space="preserve">, NTT DOCOMO, Nokia, Nokia Shanghai Bell, KDDI, Vodafone, </w:t>
      </w:r>
      <w:proofErr w:type="spellStart"/>
      <w:r>
        <w:rPr>
          <w:rFonts w:hint="eastAsia"/>
        </w:rPr>
        <w:t>CEWiT</w:t>
      </w:r>
      <w:proofErr w:type="spellEnd"/>
      <w:r>
        <w:rPr>
          <w:rFonts w:hint="eastAsia"/>
        </w:rPr>
        <w:t xml:space="preserve">, IITH, IITM, </w:t>
      </w:r>
      <w:proofErr w:type="spellStart"/>
      <w:r>
        <w:rPr>
          <w:rFonts w:hint="eastAsia"/>
        </w:rPr>
        <w:t>Tejas</w:t>
      </w:r>
      <w:proofErr w:type="spellEnd"/>
      <w:r>
        <w:rPr>
          <w:rFonts w:hint="eastAsia"/>
        </w:rPr>
        <w:t xml:space="preserve"> Networks, Verizon, Deutsche Telekom, Softbank, CHTTL, NEC, WILUS, Sharp, China Unicom, ITL, KRRI, CMCC, ASTRI, </w:t>
      </w:r>
      <w:r>
        <w:rPr>
          <w:rFonts w:hint="eastAsia"/>
        </w:rPr>
        <w:t xml:space="preserve">KT Corporation, BT, Sprint, LG Electronics, AT&amp;T  </w:t>
      </w:r>
    </w:p>
    <w:p w:rsidR="00216AB6" w:rsidRDefault="00B4264A">
      <w:pPr>
        <w:numPr>
          <w:ilvl w:val="0"/>
          <w:numId w:val="13"/>
        </w:numPr>
        <w:autoSpaceDE w:val="0"/>
        <w:autoSpaceDN w:val="0"/>
        <w:adjustRightInd w:val="0"/>
        <w:snapToGrid w:val="0"/>
        <w:spacing w:after="0" w:afterAutospacing="0"/>
        <w:jc w:val="both"/>
        <w:rPr>
          <w:sz w:val="20"/>
        </w:rPr>
      </w:pPr>
      <w:r>
        <w:rPr>
          <w:rFonts w:hint="eastAsia"/>
          <w:sz w:val="20"/>
        </w:rPr>
        <w:t xml:space="preserve">R1-1712168 </w:t>
      </w:r>
      <w:r>
        <w:rPr>
          <w:sz w:val="20"/>
        </w:rPr>
        <w:t>, "</w:t>
      </w:r>
      <w:r>
        <w:rPr>
          <w:rFonts w:hint="eastAsia"/>
          <w:sz w:val="20"/>
        </w:rPr>
        <w:t>Sequence for Polar code</w:t>
      </w:r>
      <w:r>
        <w:rPr>
          <w:sz w:val="20"/>
        </w:rPr>
        <w:t xml:space="preserve">", Huawei, </w:t>
      </w:r>
      <w:proofErr w:type="spellStart"/>
      <w:r>
        <w:rPr>
          <w:sz w:val="20"/>
        </w:rPr>
        <w:t>HiSilicon</w:t>
      </w:r>
      <w:proofErr w:type="spellEnd"/>
    </w:p>
    <w:p w:rsidR="00216AB6" w:rsidRPr="00E42683" w:rsidRDefault="00B4264A">
      <w:pPr>
        <w:numPr>
          <w:ilvl w:val="0"/>
          <w:numId w:val="13"/>
        </w:numPr>
        <w:autoSpaceDE w:val="0"/>
        <w:autoSpaceDN w:val="0"/>
        <w:adjustRightInd w:val="0"/>
        <w:snapToGrid w:val="0"/>
        <w:spacing w:after="0" w:afterAutospacing="0"/>
        <w:jc w:val="both"/>
      </w:pPr>
      <w:r>
        <w:rPr>
          <w:rFonts w:hint="eastAsia"/>
          <w:sz w:val="20"/>
        </w:rPr>
        <w:t>R1-1715000</w:t>
      </w:r>
      <w:r w:rsidR="00E42683">
        <w:rPr>
          <w:sz w:val="20"/>
        </w:rPr>
        <w:t>,</w:t>
      </w:r>
      <w:r>
        <w:rPr>
          <w:rFonts w:hint="eastAsia"/>
          <w:sz w:val="20"/>
        </w:rPr>
        <w:tab/>
      </w:r>
      <w:bookmarkStart w:id="19" w:name="OLE_LINK2"/>
      <w:r>
        <w:rPr>
          <w:sz w:val="20"/>
        </w:rPr>
        <w:t>"</w:t>
      </w:r>
      <w:bookmarkEnd w:id="19"/>
      <w:r>
        <w:rPr>
          <w:rFonts w:hint="eastAsia"/>
          <w:sz w:val="20"/>
        </w:rPr>
        <w:t>Way Forward on Rate Matching for Polar Coding</w:t>
      </w:r>
      <w:r>
        <w:rPr>
          <w:sz w:val="20"/>
        </w:rPr>
        <w:t>"</w:t>
      </w:r>
      <w:r w:rsidR="00E42683">
        <w:rPr>
          <w:sz w:val="20"/>
        </w:rPr>
        <w:t xml:space="preserve">, </w:t>
      </w:r>
      <w:proofErr w:type="spellStart"/>
      <w:r>
        <w:rPr>
          <w:rFonts w:hint="eastAsia"/>
          <w:sz w:val="20"/>
        </w:rPr>
        <w:t>MediaTek</w:t>
      </w:r>
      <w:proofErr w:type="spellEnd"/>
      <w:r>
        <w:rPr>
          <w:rFonts w:hint="eastAsia"/>
          <w:sz w:val="20"/>
        </w:rPr>
        <w:t>, Qualcomm, Samsung, ZTE</w:t>
      </w:r>
    </w:p>
    <w:p w:rsidR="00E42683" w:rsidRPr="00E42683" w:rsidRDefault="00E42683" w:rsidP="00E42683">
      <w:pPr>
        <w:numPr>
          <w:ilvl w:val="0"/>
          <w:numId w:val="13"/>
        </w:numPr>
        <w:autoSpaceDE w:val="0"/>
        <w:autoSpaceDN w:val="0"/>
        <w:adjustRightInd w:val="0"/>
        <w:snapToGrid w:val="0"/>
        <w:spacing w:after="0" w:afterAutospacing="0"/>
        <w:jc w:val="both"/>
        <w:rPr>
          <w:sz w:val="20"/>
        </w:rPr>
      </w:pPr>
      <w:bookmarkStart w:id="20" w:name="_Ref494461236"/>
      <w:r w:rsidRPr="00E42683">
        <w:rPr>
          <w:sz w:val="20"/>
        </w:rPr>
        <w:t xml:space="preserve">R1-1713474 </w:t>
      </w:r>
      <w:r w:rsidRPr="00E42683">
        <w:rPr>
          <w:rFonts w:hint="eastAsia"/>
          <w:sz w:val="20"/>
        </w:rPr>
        <w:t>,</w:t>
      </w:r>
      <w:r w:rsidRPr="00E42683">
        <w:rPr>
          <w:sz w:val="20"/>
        </w:rPr>
        <w:t xml:space="preserve"> “Design and evaluation of interleaver for Polar codes”</w:t>
      </w:r>
      <w:r>
        <w:rPr>
          <w:sz w:val="20"/>
        </w:rPr>
        <w:t>,</w:t>
      </w:r>
      <w:r w:rsidRPr="00E42683">
        <w:rPr>
          <w:sz w:val="20"/>
        </w:rPr>
        <w:t xml:space="preserve"> Qualcomm Incorporated</w:t>
      </w:r>
      <w:bookmarkEnd w:id="20"/>
    </w:p>
    <w:p w:rsidR="00216AB6" w:rsidRDefault="00216AB6">
      <w:pPr>
        <w:autoSpaceDE w:val="0"/>
        <w:autoSpaceDN w:val="0"/>
        <w:adjustRightInd w:val="0"/>
        <w:snapToGrid w:val="0"/>
        <w:spacing w:after="0" w:afterAutospacing="0"/>
        <w:jc w:val="both"/>
        <w:rPr>
          <w:rFonts w:eastAsiaTheme="minorEastAsia"/>
          <w:sz w:val="20"/>
          <w:lang w:eastAsia="zh-CN"/>
        </w:rPr>
      </w:pPr>
    </w:p>
    <w:p w:rsidR="00216AB6" w:rsidRDefault="00216AB6">
      <w:pPr>
        <w:autoSpaceDE w:val="0"/>
        <w:autoSpaceDN w:val="0"/>
        <w:adjustRightInd w:val="0"/>
        <w:snapToGrid w:val="0"/>
        <w:spacing w:after="0" w:afterAutospacing="0"/>
        <w:jc w:val="both"/>
        <w:rPr>
          <w:rFonts w:eastAsiaTheme="minorEastAsia"/>
          <w:sz w:val="20"/>
          <w:lang w:eastAsia="zh-CN"/>
        </w:rPr>
      </w:pPr>
    </w:p>
    <w:sectPr w:rsidR="00216AB6" w:rsidSect="00216AB6">
      <w:footerReference w:type="default" r:id="rId17"/>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64A" w:rsidRDefault="00B4264A" w:rsidP="00216AB6">
      <w:pPr>
        <w:spacing w:after="0" w:line="240" w:lineRule="auto"/>
      </w:pPr>
      <w:r>
        <w:separator/>
      </w:r>
    </w:p>
  </w:endnote>
  <w:endnote w:type="continuationSeparator" w:id="0">
    <w:p w:rsidR="00B4264A" w:rsidRDefault="00B4264A" w:rsidP="00216A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okia Pure Text">
    <w:altName w:val="Times New Roman"/>
    <w:charset w:val="00"/>
    <w:family w:val="roman"/>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AB6" w:rsidRDefault="00216AB6">
    <w:pPr>
      <w:pStyle w:val="Footer"/>
      <w:jc w:val="center"/>
      <w:rPr>
        <w:lang w:eastAsia="zh-CN"/>
      </w:rPr>
    </w:pPr>
    <w:r>
      <w:fldChar w:fldCharType="begin"/>
    </w:r>
    <w:r w:rsidR="00B4264A">
      <w:instrText xml:space="preserve"> PAGE   \* MERGEFORMAT </w:instrText>
    </w:r>
    <w:r>
      <w:fldChar w:fldCharType="separate"/>
    </w:r>
    <w:r w:rsidR="00D865B6">
      <w:rPr>
        <w:noProof/>
      </w:rPr>
      <w:t>7</w:t>
    </w:r>
    <w:r>
      <w:fldChar w:fldCharType="end"/>
    </w:r>
  </w:p>
  <w:p w:rsidR="00216AB6" w:rsidRDefault="00216AB6"/>
  <w:p w:rsidR="00216AB6" w:rsidRDefault="00216AB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64A" w:rsidRDefault="00B4264A" w:rsidP="00216AB6">
      <w:pPr>
        <w:spacing w:after="0" w:line="240" w:lineRule="auto"/>
      </w:pPr>
      <w:r>
        <w:separator/>
      </w:r>
    </w:p>
  </w:footnote>
  <w:footnote w:type="continuationSeparator" w:id="0">
    <w:p w:rsidR="00B4264A" w:rsidRDefault="00B4264A" w:rsidP="00216A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9CCF1D7"/>
    <w:multiLevelType w:val="singleLevel"/>
    <w:tmpl w:val="59CCF1D7"/>
    <w:lvl w:ilvl="0">
      <w:start w:val="1"/>
      <w:numFmt w:val="bullet"/>
      <w:lvlText w:val=""/>
      <w:lvlJc w:val="left"/>
      <w:pPr>
        <w:ind w:left="420" w:hanging="420"/>
      </w:pPr>
      <w:rPr>
        <w:rFonts w:ascii="Wingdings" w:hAnsi="Wingdings" w:hint="default"/>
      </w:rPr>
    </w:lvl>
  </w:abstractNum>
  <w:abstractNum w:abstractNumId="8">
    <w:nsid w:val="59CE1F9E"/>
    <w:multiLevelType w:val="singleLevel"/>
    <w:tmpl w:val="59CE1F9E"/>
    <w:lvl w:ilvl="0">
      <w:start w:val="1"/>
      <w:numFmt w:val="bullet"/>
      <w:lvlText w:val=""/>
      <w:lvlJc w:val="left"/>
      <w:pPr>
        <w:ind w:left="420" w:hanging="420"/>
      </w:pPr>
      <w:rPr>
        <w:rFonts w:ascii="Wingdings" w:hAnsi="Wingdings" w:hint="default"/>
      </w:rPr>
    </w:lvl>
  </w:abstractNum>
  <w:abstractNum w:abstractNumId="9">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lang w:val="en-US"/>
      </w:rPr>
    </w:lvl>
    <w:lvl w:ilvl="1">
      <w:start w:val="1"/>
      <w:numFmt w:val="decimal"/>
      <w:pStyle w:val="Heading2"/>
      <w:lvlText w:val="%1.%2."/>
      <w:lvlJc w:val="left"/>
      <w:pPr>
        <w:tabs>
          <w:tab w:val="left" w:pos="567"/>
        </w:tabs>
        <w:ind w:left="567" w:hanging="567"/>
      </w:pPr>
      <w:rPr>
        <w:rFonts w:ascii="Times New Roman" w:hAnsi="Times New Roman" w:cs="Times New Roman" w:hint="default"/>
      </w:rPr>
    </w:lvl>
    <w:lvl w:ilvl="2">
      <w:start w:val="1"/>
      <w:numFmt w:val="decimal"/>
      <w:pStyle w:val="Heading3"/>
      <w:lvlText w:val="%1.%2.%3."/>
      <w:lvlJc w:val="left"/>
      <w:pPr>
        <w:tabs>
          <w:tab w:val="left" w:pos="709"/>
        </w:tabs>
        <w:ind w:left="709" w:hanging="709"/>
      </w:pPr>
    </w:lvl>
    <w:lvl w:ilvl="3">
      <w:start w:val="1"/>
      <w:numFmt w:val="decimal"/>
      <w:pStyle w:val="Heading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2"/>
  </w:num>
  <w:num w:numId="4">
    <w:abstractNumId w:val="9"/>
  </w:num>
  <w:num w:numId="5">
    <w:abstractNumId w:val="13"/>
  </w:num>
  <w:num w:numId="6">
    <w:abstractNumId w:val="12"/>
  </w:num>
  <w:num w:numId="7">
    <w:abstractNumId w:val="10"/>
  </w:num>
  <w:num w:numId="8">
    <w:abstractNumId w:val="6"/>
  </w:num>
  <w:num w:numId="9">
    <w:abstractNumId w:val="4"/>
  </w:num>
  <w:num w:numId="10">
    <w:abstractNumId w:val="3"/>
  </w:num>
  <w:num w:numId="11">
    <w:abstractNumId w:val="7"/>
  </w:num>
  <w:num w:numId="12">
    <w:abstractNumId w:val="8"/>
  </w:num>
  <w:num w:numId="13">
    <w:abstractNumId w:val="5"/>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revisionView w:markup="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1E8"/>
    <w:rsid w:val="00000DC3"/>
    <w:rsid w:val="00000ECE"/>
    <w:rsid w:val="0000124F"/>
    <w:rsid w:val="00001E38"/>
    <w:rsid w:val="000021B8"/>
    <w:rsid w:val="000025BB"/>
    <w:rsid w:val="0000279B"/>
    <w:rsid w:val="000027D8"/>
    <w:rsid w:val="0000282E"/>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1B9"/>
    <w:rsid w:val="000129F3"/>
    <w:rsid w:val="00013570"/>
    <w:rsid w:val="0001357D"/>
    <w:rsid w:val="000137FD"/>
    <w:rsid w:val="00013997"/>
    <w:rsid w:val="00013C53"/>
    <w:rsid w:val="00013D53"/>
    <w:rsid w:val="00013FE7"/>
    <w:rsid w:val="0001430F"/>
    <w:rsid w:val="000148F9"/>
    <w:rsid w:val="00014BF3"/>
    <w:rsid w:val="00014FC1"/>
    <w:rsid w:val="000150F9"/>
    <w:rsid w:val="00015123"/>
    <w:rsid w:val="000153E9"/>
    <w:rsid w:val="00015B8A"/>
    <w:rsid w:val="00015D6C"/>
    <w:rsid w:val="00015DAF"/>
    <w:rsid w:val="00015FEE"/>
    <w:rsid w:val="00016813"/>
    <w:rsid w:val="00016820"/>
    <w:rsid w:val="00016C0D"/>
    <w:rsid w:val="00016D9F"/>
    <w:rsid w:val="0001705F"/>
    <w:rsid w:val="000171D3"/>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9D0"/>
    <w:rsid w:val="00021DFD"/>
    <w:rsid w:val="00021F76"/>
    <w:rsid w:val="00022332"/>
    <w:rsid w:val="00022875"/>
    <w:rsid w:val="00022963"/>
    <w:rsid w:val="00022A3F"/>
    <w:rsid w:val="00022ADA"/>
    <w:rsid w:val="000235A5"/>
    <w:rsid w:val="000235D5"/>
    <w:rsid w:val="0002365A"/>
    <w:rsid w:val="000238C7"/>
    <w:rsid w:val="000239BE"/>
    <w:rsid w:val="00023FC7"/>
    <w:rsid w:val="000240AF"/>
    <w:rsid w:val="0002445E"/>
    <w:rsid w:val="00025043"/>
    <w:rsid w:val="0002535F"/>
    <w:rsid w:val="00026093"/>
    <w:rsid w:val="000261FC"/>
    <w:rsid w:val="000266EF"/>
    <w:rsid w:val="0002674C"/>
    <w:rsid w:val="000271B6"/>
    <w:rsid w:val="0002763B"/>
    <w:rsid w:val="000300C2"/>
    <w:rsid w:val="0003028E"/>
    <w:rsid w:val="00030376"/>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1A51"/>
    <w:rsid w:val="00041CFC"/>
    <w:rsid w:val="00042192"/>
    <w:rsid w:val="00042724"/>
    <w:rsid w:val="00042B3B"/>
    <w:rsid w:val="000436CC"/>
    <w:rsid w:val="00043CF5"/>
    <w:rsid w:val="00043D65"/>
    <w:rsid w:val="00043D83"/>
    <w:rsid w:val="0004413C"/>
    <w:rsid w:val="00044266"/>
    <w:rsid w:val="000442B6"/>
    <w:rsid w:val="00044B4B"/>
    <w:rsid w:val="00044DEE"/>
    <w:rsid w:val="00045341"/>
    <w:rsid w:val="00045877"/>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6B"/>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03"/>
    <w:rsid w:val="0006111B"/>
    <w:rsid w:val="0006139A"/>
    <w:rsid w:val="00061D88"/>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579"/>
    <w:rsid w:val="00066F0F"/>
    <w:rsid w:val="00067195"/>
    <w:rsid w:val="000676D0"/>
    <w:rsid w:val="0007009E"/>
    <w:rsid w:val="0007011C"/>
    <w:rsid w:val="000701ED"/>
    <w:rsid w:val="00070262"/>
    <w:rsid w:val="0007042D"/>
    <w:rsid w:val="0007056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16"/>
    <w:rsid w:val="00082947"/>
    <w:rsid w:val="00082D09"/>
    <w:rsid w:val="00083157"/>
    <w:rsid w:val="000831EF"/>
    <w:rsid w:val="00083218"/>
    <w:rsid w:val="000833AC"/>
    <w:rsid w:val="00083671"/>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434"/>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90"/>
    <w:rsid w:val="000961C9"/>
    <w:rsid w:val="0009636D"/>
    <w:rsid w:val="00096448"/>
    <w:rsid w:val="00097438"/>
    <w:rsid w:val="00097932"/>
    <w:rsid w:val="00097B9A"/>
    <w:rsid w:val="00097C79"/>
    <w:rsid w:val="00097DCD"/>
    <w:rsid w:val="000A0350"/>
    <w:rsid w:val="000A0979"/>
    <w:rsid w:val="000A0C1B"/>
    <w:rsid w:val="000A0E06"/>
    <w:rsid w:val="000A11FA"/>
    <w:rsid w:val="000A1232"/>
    <w:rsid w:val="000A1290"/>
    <w:rsid w:val="000A1500"/>
    <w:rsid w:val="000A180A"/>
    <w:rsid w:val="000A1954"/>
    <w:rsid w:val="000A2811"/>
    <w:rsid w:val="000A2BAD"/>
    <w:rsid w:val="000A2F1F"/>
    <w:rsid w:val="000A2FA0"/>
    <w:rsid w:val="000A3F89"/>
    <w:rsid w:val="000A410D"/>
    <w:rsid w:val="000A4281"/>
    <w:rsid w:val="000A46BF"/>
    <w:rsid w:val="000A52CA"/>
    <w:rsid w:val="000A57D4"/>
    <w:rsid w:val="000A5A02"/>
    <w:rsid w:val="000A5BD4"/>
    <w:rsid w:val="000A5CC0"/>
    <w:rsid w:val="000A61C4"/>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308"/>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0F1"/>
    <w:rsid w:val="000B6A59"/>
    <w:rsid w:val="000B6FDE"/>
    <w:rsid w:val="000B71DF"/>
    <w:rsid w:val="000B75BD"/>
    <w:rsid w:val="000B78EE"/>
    <w:rsid w:val="000B7921"/>
    <w:rsid w:val="000C0073"/>
    <w:rsid w:val="000C014C"/>
    <w:rsid w:val="000C052E"/>
    <w:rsid w:val="000C0A69"/>
    <w:rsid w:val="000C0A90"/>
    <w:rsid w:val="000C0ACE"/>
    <w:rsid w:val="000C0C08"/>
    <w:rsid w:val="000C0C6B"/>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D7EFC"/>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39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703"/>
    <w:rsid w:val="000F693E"/>
    <w:rsid w:val="000F6C51"/>
    <w:rsid w:val="000F71EA"/>
    <w:rsid w:val="000F78CF"/>
    <w:rsid w:val="000F7B66"/>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23E"/>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233"/>
    <w:rsid w:val="0012398E"/>
    <w:rsid w:val="001239EC"/>
    <w:rsid w:val="00123AD0"/>
    <w:rsid w:val="00123C7A"/>
    <w:rsid w:val="00124990"/>
    <w:rsid w:val="001249AC"/>
    <w:rsid w:val="00124B46"/>
    <w:rsid w:val="00124BA1"/>
    <w:rsid w:val="00124D98"/>
    <w:rsid w:val="001250CE"/>
    <w:rsid w:val="00125855"/>
    <w:rsid w:val="00125B7B"/>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4F5"/>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43A"/>
    <w:rsid w:val="00156784"/>
    <w:rsid w:val="00156925"/>
    <w:rsid w:val="00156983"/>
    <w:rsid w:val="00156AB4"/>
    <w:rsid w:val="00157A8D"/>
    <w:rsid w:val="00157BE2"/>
    <w:rsid w:val="00157E47"/>
    <w:rsid w:val="00160438"/>
    <w:rsid w:val="00160724"/>
    <w:rsid w:val="0016108B"/>
    <w:rsid w:val="001610F7"/>
    <w:rsid w:val="00161220"/>
    <w:rsid w:val="00161729"/>
    <w:rsid w:val="00163054"/>
    <w:rsid w:val="001632FE"/>
    <w:rsid w:val="001636A6"/>
    <w:rsid w:val="001636A9"/>
    <w:rsid w:val="001636AE"/>
    <w:rsid w:val="00163E3B"/>
    <w:rsid w:val="001640CD"/>
    <w:rsid w:val="00164429"/>
    <w:rsid w:val="00164433"/>
    <w:rsid w:val="00164981"/>
    <w:rsid w:val="00164CA3"/>
    <w:rsid w:val="00165107"/>
    <w:rsid w:val="001658A1"/>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27"/>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D34"/>
    <w:rsid w:val="00181EFF"/>
    <w:rsid w:val="0018276D"/>
    <w:rsid w:val="00182A74"/>
    <w:rsid w:val="00183D6F"/>
    <w:rsid w:val="001840DC"/>
    <w:rsid w:val="001841AF"/>
    <w:rsid w:val="00184727"/>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B35"/>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2FC6"/>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3F5E"/>
    <w:rsid w:val="001B4042"/>
    <w:rsid w:val="001B4C0E"/>
    <w:rsid w:val="001B4C81"/>
    <w:rsid w:val="001B4F15"/>
    <w:rsid w:val="001B51DE"/>
    <w:rsid w:val="001B5545"/>
    <w:rsid w:val="001B5994"/>
    <w:rsid w:val="001B5B90"/>
    <w:rsid w:val="001B5C33"/>
    <w:rsid w:val="001B5FED"/>
    <w:rsid w:val="001B635B"/>
    <w:rsid w:val="001B64EB"/>
    <w:rsid w:val="001B6F76"/>
    <w:rsid w:val="001B762E"/>
    <w:rsid w:val="001B7A1D"/>
    <w:rsid w:val="001B7A8E"/>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978"/>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65C"/>
    <w:rsid w:val="001F1F93"/>
    <w:rsid w:val="001F216A"/>
    <w:rsid w:val="001F222C"/>
    <w:rsid w:val="001F24A4"/>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4FF"/>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6AC"/>
    <w:rsid w:val="002079EA"/>
    <w:rsid w:val="00207BE8"/>
    <w:rsid w:val="00207E10"/>
    <w:rsid w:val="00207FF2"/>
    <w:rsid w:val="0021013E"/>
    <w:rsid w:val="00210E40"/>
    <w:rsid w:val="00211326"/>
    <w:rsid w:val="002114A0"/>
    <w:rsid w:val="00211ABB"/>
    <w:rsid w:val="00212197"/>
    <w:rsid w:val="0021249E"/>
    <w:rsid w:val="002124A8"/>
    <w:rsid w:val="00212DF4"/>
    <w:rsid w:val="00212E09"/>
    <w:rsid w:val="002134EF"/>
    <w:rsid w:val="00213933"/>
    <w:rsid w:val="00213F66"/>
    <w:rsid w:val="002141D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B6"/>
    <w:rsid w:val="00216AE8"/>
    <w:rsid w:val="00216BEE"/>
    <w:rsid w:val="00216EDF"/>
    <w:rsid w:val="002172DA"/>
    <w:rsid w:val="002202B2"/>
    <w:rsid w:val="0022075E"/>
    <w:rsid w:val="00220924"/>
    <w:rsid w:val="00220E14"/>
    <w:rsid w:val="00220F67"/>
    <w:rsid w:val="002212F4"/>
    <w:rsid w:val="00221719"/>
    <w:rsid w:val="00222D35"/>
    <w:rsid w:val="00222EDA"/>
    <w:rsid w:val="002231DB"/>
    <w:rsid w:val="002236E9"/>
    <w:rsid w:val="002237A6"/>
    <w:rsid w:val="00223ED2"/>
    <w:rsid w:val="0022427E"/>
    <w:rsid w:val="00224412"/>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4E90"/>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539"/>
    <w:rsid w:val="002459F4"/>
    <w:rsid w:val="00245F83"/>
    <w:rsid w:val="00246121"/>
    <w:rsid w:val="00246407"/>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196"/>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A6F"/>
    <w:rsid w:val="002B4FFC"/>
    <w:rsid w:val="002B5340"/>
    <w:rsid w:val="002B65A2"/>
    <w:rsid w:val="002B675B"/>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2B"/>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1F9A"/>
    <w:rsid w:val="002D24C0"/>
    <w:rsid w:val="002D273F"/>
    <w:rsid w:val="002D2A53"/>
    <w:rsid w:val="002D2A9B"/>
    <w:rsid w:val="002D2DFC"/>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1BE5"/>
    <w:rsid w:val="002E2763"/>
    <w:rsid w:val="002E2D90"/>
    <w:rsid w:val="002E3848"/>
    <w:rsid w:val="002E3C8D"/>
    <w:rsid w:val="002E4203"/>
    <w:rsid w:val="002E4882"/>
    <w:rsid w:val="002E52E4"/>
    <w:rsid w:val="002E5573"/>
    <w:rsid w:val="002E55AF"/>
    <w:rsid w:val="002E5995"/>
    <w:rsid w:val="002E5AB0"/>
    <w:rsid w:val="002E5B09"/>
    <w:rsid w:val="002E5B68"/>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EF8"/>
    <w:rsid w:val="002F1F14"/>
    <w:rsid w:val="002F256A"/>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2F7D05"/>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537"/>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264"/>
    <w:rsid w:val="00320474"/>
    <w:rsid w:val="00320601"/>
    <w:rsid w:val="0032096E"/>
    <w:rsid w:val="00320979"/>
    <w:rsid w:val="00320D66"/>
    <w:rsid w:val="00320F37"/>
    <w:rsid w:val="0032147E"/>
    <w:rsid w:val="003214F3"/>
    <w:rsid w:val="003215D8"/>
    <w:rsid w:val="00321B2E"/>
    <w:rsid w:val="00321F14"/>
    <w:rsid w:val="0032225C"/>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4E86"/>
    <w:rsid w:val="00325255"/>
    <w:rsid w:val="00325340"/>
    <w:rsid w:val="003253E8"/>
    <w:rsid w:val="00325734"/>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5EDC"/>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D23"/>
    <w:rsid w:val="00361FF5"/>
    <w:rsid w:val="00362304"/>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560"/>
    <w:rsid w:val="00372C1D"/>
    <w:rsid w:val="00372D49"/>
    <w:rsid w:val="00372EF9"/>
    <w:rsid w:val="00373771"/>
    <w:rsid w:val="00373825"/>
    <w:rsid w:val="00373947"/>
    <w:rsid w:val="00373EE8"/>
    <w:rsid w:val="00374052"/>
    <w:rsid w:val="0037430F"/>
    <w:rsid w:val="00374341"/>
    <w:rsid w:val="0037437E"/>
    <w:rsid w:val="0037455A"/>
    <w:rsid w:val="0037466F"/>
    <w:rsid w:val="0037471F"/>
    <w:rsid w:val="00374C01"/>
    <w:rsid w:val="00375704"/>
    <w:rsid w:val="00375897"/>
    <w:rsid w:val="00375A2D"/>
    <w:rsid w:val="00375BB0"/>
    <w:rsid w:val="00375EAF"/>
    <w:rsid w:val="0037644B"/>
    <w:rsid w:val="00376AB1"/>
    <w:rsid w:val="003775F6"/>
    <w:rsid w:val="003778B8"/>
    <w:rsid w:val="003779A2"/>
    <w:rsid w:val="00377C43"/>
    <w:rsid w:val="00380781"/>
    <w:rsid w:val="00380B46"/>
    <w:rsid w:val="00381112"/>
    <w:rsid w:val="0038227C"/>
    <w:rsid w:val="003825E2"/>
    <w:rsid w:val="00382BFA"/>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8F5"/>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05C"/>
    <w:rsid w:val="003A3258"/>
    <w:rsid w:val="003A33F5"/>
    <w:rsid w:val="003A421A"/>
    <w:rsid w:val="003A4469"/>
    <w:rsid w:val="003A45CA"/>
    <w:rsid w:val="003A4A78"/>
    <w:rsid w:val="003A56F3"/>
    <w:rsid w:val="003A5A44"/>
    <w:rsid w:val="003A6890"/>
    <w:rsid w:val="003A6DEC"/>
    <w:rsid w:val="003A7597"/>
    <w:rsid w:val="003A76F9"/>
    <w:rsid w:val="003A773E"/>
    <w:rsid w:val="003A7947"/>
    <w:rsid w:val="003B06DA"/>
    <w:rsid w:val="003B07AB"/>
    <w:rsid w:val="003B0F9D"/>
    <w:rsid w:val="003B1562"/>
    <w:rsid w:val="003B1674"/>
    <w:rsid w:val="003B1CDA"/>
    <w:rsid w:val="003B1E82"/>
    <w:rsid w:val="003B271C"/>
    <w:rsid w:val="003B2B4A"/>
    <w:rsid w:val="003B2D83"/>
    <w:rsid w:val="003B2D84"/>
    <w:rsid w:val="003B2FBE"/>
    <w:rsid w:val="003B32B3"/>
    <w:rsid w:val="003B332D"/>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735"/>
    <w:rsid w:val="003C0D85"/>
    <w:rsid w:val="003C0E63"/>
    <w:rsid w:val="003C0F9B"/>
    <w:rsid w:val="003C11D6"/>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71A"/>
    <w:rsid w:val="003D5B0B"/>
    <w:rsid w:val="003D6580"/>
    <w:rsid w:val="003D6640"/>
    <w:rsid w:val="003D665C"/>
    <w:rsid w:val="003D68D6"/>
    <w:rsid w:val="003D6D95"/>
    <w:rsid w:val="003D7087"/>
    <w:rsid w:val="003D7356"/>
    <w:rsid w:val="003D7D4C"/>
    <w:rsid w:val="003D7E67"/>
    <w:rsid w:val="003E0006"/>
    <w:rsid w:val="003E07AE"/>
    <w:rsid w:val="003E1146"/>
    <w:rsid w:val="003E127B"/>
    <w:rsid w:val="003E17E8"/>
    <w:rsid w:val="003E17EB"/>
    <w:rsid w:val="003E1B88"/>
    <w:rsid w:val="003E1EF7"/>
    <w:rsid w:val="003E2439"/>
    <w:rsid w:val="003E296C"/>
    <w:rsid w:val="003E2A8A"/>
    <w:rsid w:val="003E33DD"/>
    <w:rsid w:val="003E34B7"/>
    <w:rsid w:val="003E3FF4"/>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A84"/>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3AC"/>
    <w:rsid w:val="0041379C"/>
    <w:rsid w:val="00414008"/>
    <w:rsid w:val="00414387"/>
    <w:rsid w:val="00414590"/>
    <w:rsid w:val="004146FF"/>
    <w:rsid w:val="004147A1"/>
    <w:rsid w:val="00414DB3"/>
    <w:rsid w:val="00414DD2"/>
    <w:rsid w:val="00415154"/>
    <w:rsid w:val="00415424"/>
    <w:rsid w:val="00415794"/>
    <w:rsid w:val="004157F8"/>
    <w:rsid w:val="00415AAC"/>
    <w:rsid w:val="00415C6A"/>
    <w:rsid w:val="00415F87"/>
    <w:rsid w:val="00416238"/>
    <w:rsid w:val="004162F6"/>
    <w:rsid w:val="00416AA5"/>
    <w:rsid w:val="00416AB6"/>
    <w:rsid w:val="00416E74"/>
    <w:rsid w:val="00417537"/>
    <w:rsid w:val="004178BE"/>
    <w:rsid w:val="00417C1E"/>
    <w:rsid w:val="00420193"/>
    <w:rsid w:val="00420A0F"/>
    <w:rsid w:val="00420DBA"/>
    <w:rsid w:val="00420EBD"/>
    <w:rsid w:val="00421024"/>
    <w:rsid w:val="0042151F"/>
    <w:rsid w:val="004215D8"/>
    <w:rsid w:val="0042196E"/>
    <w:rsid w:val="00421AE0"/>
    <w:rsid w:val="004220DC"/>
    <w:rsid w:val="0042216A"/>
    <w:rsid w:val="004221CA"/>
    <w:rsid w:val="004225BA"/>
    <w:rsid w:val="004228FD"/>
    <w:rsid w:val="00423471"/>
    <w:rsid w:val="00423505"/>
    <w:rsid w:val="00423D35"/>
    <w:rsid w:val="00424404"/>
    <w:rsid w:val="004246CB"/>
    <w:rsid w:val="00424CE9"/>
    <w:rsid w:val="004250EC"/>
    <w:rsid w:val="00425563"/>
    <w:rsid w:val="00425807"/>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1BA"/>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7A"/>
    <w:rsid w:val="00437CAB"/>
    <w:rsid w:val="004406DB"/>
    <w:rsid w:val="00440A0C"/>
    <w:rsid w:val="00440BE8"/>
    <w:rsid w:val="00440D6E"/>
    <w:rsid w:val="00441766"/>
    <w:rsid w:val="00441939"/>
    <w:rsid w:val="00441DFF"/>
    <w:rsid w:val="004421C5"/>
    <w:rsid w:val="004423F5"/>
    <w:rsid w:val="004426B0"/>
    <w:rsid w:val="004432B4"/>
    <w:rsid w:val="00443484"/>
    <w:rsid w:val="00443536"/>
    <w:rsid w:val="00443999"/>
    <w:rsid w:val="00443CB3"/>
    <w:rsid w:val="00444089"/>
    <w:rsid w:val="004440B0"/>
    <w:rsid w:val="004442D5"/>
    <w:rsid w:val="00446AEB"/>
    <w:rsid w:val="004470D7"/>
    <w:rsid w:val="004472D4"/>
    <w:rsid w:val="00447C7E"/>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0DF"/>
    <w:rsid w:val="004551F8"/>
    <w:rsid w:val="00455213"/>
    <w:rsid w:val="00455400"/>
    <w:rsid w:val="0045559B"/>
    <w:rsid w:val="004557FF"/>
    <w:rsid w:val="004558AF"/>
    <w:rsid w:val="00455D04"/>
    <w:rsid w:val="0045675E"/>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90"/>
    <w:rsid w:val="004844E8"/>
    <w:rsid w:val="00484834"/>
    <w:rsid w:val="00484BBD"/>
    <w:rsid w:val="00484F4C"/>
    <w:rsid w:val="0048546E"/>
    <w:rsid w:val="00485523"/>
    <w:rsid w:val="00485924"/>
    <w:rsid w:val="00485F66"/>
    <w:rsid w:val="0048647A"/>
    <w:rsid w:val="00486ABE"/>
    <w:rsid w:val="00486BEE"/>
    <w:rsid w:val="00486C34"/>
    <w:rsid w:val="00486E1D"/>
    <w:rsid w:val="00486E83"/>
    <w:rsid w:val="00487103"/>
    <w:rsid w:val="00487662"/>
    <w:rsid w:val="00490522"/>
    <w:rsid w:val="00490597"/>
    <w:rsid w:val="00490A46"/>
    <w:rsid w:val="004910AE"/>
    <w:rsid w:val="00491185"/>
    <w:rsid w:val="004916BD"/>
    <w:rsid w:val="00491990"/>
    <w:rsid w:val="00491CC0"/>
    <w:rsid w:val="00491D4B"/>
    <w:rsid w:val="00492558"/>
    <w:rsid w:val="00493305"/>
    <w:rsid w:val="00493558"/>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5EE6"/>
    <w:rsid w:val="004A6A72"/>
    <w:rsid w:val="004A718F"/>
    <w:rsid w:val="004A7310"/>
    <w:rsid w:val="004A7B73"/>
    <w:rsid w:val="004A7E7B"/>
    <w:rsid w:val="004B03CD"/>
    <w:rsid w:val="004B0965"/>
    <w:rsid w:val="004B0FA6"/>
    <w:rsid w:val="004B10AA"/>
    <w:rsid w:val="004B1100"/>
    <w:rsid w:val="004B1E15"/>
    <w:rsid w:val="004B226C"/>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0FFB"/>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5838"/>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AA"/>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B9"/>
    <w:rsid w:val="004E78FA"/>
    <w:rsid w:val="004F0032"/>
    <w:rsid w:val="004F0166"/>
    <w:rsid w:val="004F025D"/>
    <w:rsid w:val="004F034A"/>
    <w:rsid w:val="004F04B3"/>
    <w:rsid w:val="004F0588"/>
    <w:rsid w:val="004F05CD"/>
    <w:rsid w:val="004F0B27"/>
    <w:rsid w:val="004F0D1D"/>
    <w:rsid w:val="004F0F71"/>
    <w:rsid w:val="004F1457"/>
    <w:rsid w:val="004F1F99"/>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2C3"/>
    <w:rsid w:val="0050143E"/>
    <w:rsid w:val="0050181E"/>
    <w:rsid w:val="0050187F"/>
    <w:rsid w:val="005020ED"/>
    <w:rsid w:val="005022AF"/>
    <w:rsid w:val="0050248F"/>
    <w:rsid w:val="00502ADD"/>
    <w:rsid w:val="00502CA7"/>
    <w:rsid w:val="00502E70"/>
    <w:rsid w:val="00502F2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3EF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2D66"/>
    <w:rsid w:val="0052304C"/>
    <w:rsid w:val="0052340D"/>
    <w:rsid w:val="005237D5"/>
    <w:rsid w:val="00523FDD"/>
    <w:rsid w:val="005241F6"/>
    <w:rsid w:val="005247B0"/>
    <w:rsid w:val="00524F12"/>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C9B"/>
    <w:rsid w:val="00544D61"/>
    <w:rsid w:val="00545528"/>
    <w:rsid w:val="005455A6"/>
    <w:rsid w:val="00545C59"/>
    <w:rsid w:val="00545CD5"/>
    <w:rsid w:val="00545F05"/>
    <w:rsid w:val="0054601A"/>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60"/>
    <w:rsid w:val="005567EF"/>
    <w:rsid w:val="00556AEF"/>
    <w:rsid w:val="00556D08"/>
    <w:rsid w:val="005572A7"/>
    <w:rsid w:val="0055748A"/>
    <w:rsid w:val="00557983"/>
    <w:rsid w:val="005600B5"/>
    <w:rsid w:val="00560240"/>
    <w:rsid w:val="0056077B"/>
    <w:rsid w:val="00560989"/>
    <w:rsid w:val="00560C43"/>
    <w:rsid w:val="00561334"/>
    <w:rsid w:val="00561520"/>
    <w:rsid w:val="00561539"/>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CC0"/>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B9A"/>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AE8"/>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4AC"/>
    <w:rsid w:val="005B655F"/>
    <w:rsid w:val="005B6B22"/>
    <w:rsid w:val="005B6D18"/>
    <w:rsid w:val="005B6DA9"/>
    <w:rsid w:val="005B6F12"/>
    <w:rsid w:val="005B77B6"/>
    <w:rsid w:val="005B7864"/>
    <w:rsid w:val="005B7A58"/>
    <w:rsid w:val="005B7D16"/>
    <w:rsid w:val="005B7D9D"/>
    <w:rsid w:val="005B7EFD"/>
    <w:rsid w:val="005C080A"/>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5F5C"/>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3D93"/>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2FF2"/>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0D"/>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19E"/>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1AD"/>
    <w:rsid w:val="00610625"/>
    <w:rsid w:val="00610641"/>
    <w:rsid w:val="006106B8"/>
    <w:rsid w:val="00610748"/>
    <w:rsid w:val="00611C65"/>
    <w:rsid w:val="00611D3C"/>
    <w:rsid w:val="00611D49"/>
    <w:rsid w:val="00612B85"/>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1A2"/>
    <w:rsid w:val="00617983"/>
    <w:rsid w:val="006179B2"/>
    <w:rsid w:val="00617E21"/>
    <w:rsid w:val="00620C5A"/>
    <w:rsid w:val="00620D4D"/>
    <w:rsid w:val="0062118E"/>
    <w:rsid w:val="006211FD"/>
    <w:rsid w:val="00621632"/>
    <w:rsid w:val="00621C96"/>
    <w:rsid w:val="00621D0B"/>
    <w:rsid w:val="00621E15"/>
    <w:rsid w:val="006221A6"/>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74C"/>
    <w:rsid w:val="00625F1C"/>
    <w:rsid w:val="006260AC"/>
    <w:rsid w:val="00626130"/>
    <w:rsid w:val="0062695A"/>
    <w:rsid w:val="00626AEF"/>
    <w:rsid w:val="00626BDB"/>
    <w:rsid w:val="00626DCD"/>
    <w:rsid w:val="006277FF"/>
    <w:rsid w:val="00627B49"/>
    <w:rsid w:val="00627F1F"/>
    <w:rsid w:val="006300C9"/>
    <w:rsid w:val="006300E1"/>
    <w:rsid w:val="00630129"/>
    <w:rsid w:val="0063096F"/>
    <w:rsid w:val="00630B8C"/>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2FB7"/>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D04"/>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6F51"/>
    <w:rsid w:val="0067743D"/>
    <w:rsid w:val="00677660"/>
    <w:rsid w:val="0067775C"/>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1FB"/>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B6"/>
    <w:rsid w:val="006946ED"/>
    <w:rsid w:val="006947B9"/>
    <w:rsid w:val="00694BB9"/>
    <w:rsid w:val="00694D4E"/>
    <w:rsid w:val="00694FF1"/>
    <w:rsid w:val="006958B6"/>
    <w:rsid w:val="00695933"/>
    <w:rsid w:val="006963C6"/>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481"/>
    <w:rsid w:val="006A75D9"/>
    <w:rsid w:val="006A7608"/>
    <w:rsid w:val="006A766C"/>
    <w:rsid w:val="006A7B76"/>
    <w:rsid w:val="006B0289"/>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CBC"/>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241"/>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1EBE"/>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4826"/>
    <w:rsid w:val="006D4B09"/>
    <w:rsid w:val="006D5250"/>
    <w:rsid w:val="006D59EE"/>
    <w:rsid w:val="006D5A5F"/>
    <w:rsid w:val="006D5BC9"/>
    <w:rsid w:val="006D5C12"/>
    <w:rsid w:val="006D6DF6"/>
    <w:rsid w:val="006D7177"/>
    <w:rsid w:val="006D7218"/>
    <w:rsid w:val="006D7763"/>
    <w:rsid w:val="006D79DA"/>
    <w:rsid w:val="006D7FEF"/>
    <w:rsid w:val="006E08EB"/>
    <w:rsid w:val="006E0A8E"/>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8B6"/>
    <w:rsid w:val="00705B07"/>
    <w:rsid w:val="0070622D"/>
    <w:rsid w:val="0070643E"/>
    <w:rsid w:val="00706745"/>
    <w:rsid w:val="00706F1F"/>
    <w:rsid w:val="00707371"/>
    <w:rsid w:val="00707753"/>
    <w:rsid w:val="00707797"/>
    <w:rsid w:val="00707914"/>
    <w:rsid w:val="00707ADD"/>
    <w:rsid w:val="007101BB"/>
    <w:rsid w:val="0071045F"/>
    <w:rsid w:val="007104D1"/>
    <w:rsid w:val="007108E7"/>
    <w:rsid w:val="00711193"/>
    <w:rsid w:val="007116C5"/>
    <w:rsid w:val="007117BF"/>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3F09"/>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5D8"/>
    <w:rsid w:val="007329EF"/>
    <w:rsid w:val="0073304A"/>
    <w:rsid w:val="00733154"/>
    <w:rsid w:val="00733349"/>
    <w:rsid w:val="00733835"/>
    <w:rsid w:val="00734271"/>
    <w:rsid w:val="007348B0"/>
    <w:rsid w:val="00734AA6"/>
    <w:rsid w:val="00734ED3"/>
    <w:rsid w:val="00735381"/>
    <w:rsid w:val="00735A75"/>
    <w:rsid w:val="007361D5"/>
    <w:rsid w:val="007361E7"/>
    <w:rsid w:val="007362A5"/>
    <w:rsid w:val="00736381"/>
    <w:rsid w:val="00736754"/>
    <w:rsid w:val="00736D97"/>
    <w:rsid w:val="00736DFC"/>
    <w:rsid w:val="00737551"/>
    <w:rsid w:val="00737568"/>
    <w:rsid w:val="00737AD9"/>
    <w:rsid w:val="00737DF5"/>
    <w:rsid w:val="007401F2"/>
    <w:rsid w:val="00740282"/>
    <w:rsid w:val="007402CB"/>
    <w:rsid w:val="007417D6"/>
    <w:rsid w:val="00741DB9"/>
    <w:rsid w:val="00741EC5"/>
    <w:rsid w:val="0074295E"/>
    <w:rsid w:val="00742BF3"/>
    <w:rsid w:val="007430F1"/>
    <w:rsid w:val="007434F7"/>
    <w:rsid w:val="00743590"/>
    <w:rsid w:val="0074389C"/>
    <w:rsid w:val="00743BB8"/>
    <w:rsid w:val="00743F76"/>
    <w:rsid w:val="007443A9"/>
    <w:rsid w:val="0074449F"/>
    <w:rsid w:val="007449B1"/>
    <w:rsid w:val="00745383"/>
    <w:rsid w:val="00745411"/>
    <w:rsid w:val="0074554F"/>
    <w:rsid w:val="00745ABE"/>
    <w:rsid w:val="00746187"/>
    <w:rsid w:val="0074620C"/>
    <w:rsid w:val="00746222"/>
    <w:rsid w:val="00746A20"/>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3F8"/>
    <w:rsid w:val="007605C5"/>
    <w:rsid w:val="007615EA"/>
    <w:rsid w:val="0076171C"/>
    <w:rsid w:val="007618C9"/>
    <w:rsid w:val="00761C6D"/>
    <w:rsid w:val="00761E9B"/>
    <w:rsid w:val="00761FAC"/>
    <w:rsid w:val="007626C4"/>
    <w:rsid w:val="007626D5"/>
    <w:rsid w:val="00762DEC"/>
    <w:rsid w:val="0076308F"/>
    <w:rsid w:val="00763349"/>
    <w:rsid w:val="007633C7"/>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0B7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A66"/>
    <w:rsid w:val="00774B42"/>
    <w:rsid w:val="00774EB6"/>
    <w:rsid w:val="0077503E"/>
    <w:rsid w:val="00775050"/>
    <w:rsid w:val="007752EB"/>
    <w:rsid w:val="00775635"/>
    <w:rsid w:val="00775929"/>
    <w:rsid w:val="00775B53"/>
    <w:rsid w:val="00775D10"/>
    <w:rsid w:val="00775E08"/>
    <w:rsid w:val="0077695C"/>
    <w:rsid w:val="00776D22"/>
    <w:rsid w:val="00777793"/>
    <w:rsid w:val="00777A3F"/>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891"/>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4E49"/>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8D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82C"/>
    <w:rsid w:val="007E3E72"/>
    <w:rsid w:val="007E3F79"/>
    <w:rsid w:val="007E4EBF"/>
    <w:rsid w:val="007E505A"/>
    <w:rsid w:val="007E56B0"/>
    <w:rsid w:val="007E5D15"/>
    <w:rsid w:val="007E5EDB"/>
    <w:rsid w:val="007E63FC"/>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0A99"/>
    <w:rsid w:val="0080107B"/>
    <w:rsid w:val="0080149D"/>
    <w:rsid w:val="00801761"/>
    <w:rsid w:val="00801B9E"/>
    <w:rsid w:val="00801CE3"/>
    <w:rsid w:val="00801E0C"/>
    <w:rsid w:val="00801FDB"/>
    <w:rsid w:val="0080246A"/>
    <w:rsid w:val="008028CC"/>
    <w:rsid w:val="008029F6"/>
    <w:rsid w:val="0080326C"/>
    <w:rsid w:val="00803359"/>
    <w:rsid w:val="008033AB"/>
    <w:rsid w:val="00803455"/>
    <w:rsid w:val="00803687"/>
    <w:rsid w:val="00803E59"/>
    <w:rsid w:val="0080423D"/>
    <w:rsid w:val="00804CAD"/>
    <w:rsid w:val="00804F91"/>
    <w:rsid w:val="00805990"/>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953"/>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012"/>
    <w:rsid w:val="0082133A"/>
    <w:rsid w:val="00821355"/>
    <w:rsid w:val="0082154E"/>
    <w:rsid w:val="008216F7"/>
    <w:rsid w:val="00821D97"/>
    <w:rsid w:val="00821F69"/>
    <w:rsid w:val="008222CA"/>
    <w:rsid w:val="008225DB"/>
    <w:rsid w:val="008229C7"/>
    <w:rsid w:val="008229F8"/>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D2C"/>
    <w:rsid w:val="00836FF3"/>
    <w:rsid w:val="0083756A"/>
    <w:rsid w:val="00837820"/>
    <w:rsid w:val="008379B2"/>
    <w:rsid w:val="008402CB"/>
    <w:rsid w:val="008404BE"/>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300"/>
    <w:rsid w:val="00862A3A"/>
    <w:rsid w:val="00862BF0"/>
    <w:rsid w:val="00862DDE"/>
    <w:rsid w:val="00862E10"/>
    <w:rsid w:val="00862F00"/>
    <w:rsid w:val="008630D3"/>
    <w:rsid w:val="008635B4"/>
    <w:rsid w:val="008635CB"/>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0F"/>
    <w:rsid w:val="0088346F"/>
    <w:rsid w:val="00883762"/>
    <w:rsid w:val="00883907"/>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0C"/>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2FC"/>
    <w:rsid w:val="0089636B"/>
    <w:rsid w:val="008963A6"/>
    <w:rsid w:val="00896839"/>
    <w:rsid w:val="00896998"/>
    <w:rsid w:val="00896A59"/>
    <w:rsid w:val="00896A7C"/>
    <w:rsid w:val="00896E04"/>
    <w:rsid w:val="0089737F"/>
    <w:rsid w:val="0089765B"/>
    <w:rsid w:val="008A082F"/>
    <w:rsid w:val="008A0F4E"/>
    <w:rsid w:val="008A0F5E"/>
    <w:rsid w:val="008A18ED"/>
    <w:rsid w:val="008A19A8"/>
    <w:rsid w:val="008A1A23"/>
    <w:rsid w:val="008A20F2"/>
    <w:rsid w:val="008A2201"/>
    <w:rsid w:val="008A2DA8"/>
    <w:rsid w:val="008A3029"/>
    <w:rsid w:val="008A33B4"/>
    <w:rsid w:val="008A3757"/>
    <w:rsid w:val="008A3C92"/>
    <w:rsid w:val="008A3D5E"/>
    <w:rsid w:val="008A43AA"/>
    <w:rsid w:val="008A5233"/>
    <w:rsid w:val="008A5438"/>
    <w:rsid w:val="008A5459"/>
    <w:rsid w:val="008A5604"/>
    <w:rsid w:val="008A57C7"/>
    <w:rsid w:val="008A57F2"/>
    <w:rsid w:val="008A595F"/>
    <w:rsid w:val="008A5B00"/>
    <w:rsid w:val="008A645A"/>
    <w:rsid w:val="008A68B0"/>
    <w:rsid w:val="008A6B8C"/>
    <w:rsid w:val="008A6C5C"/>
    <w:rsid w:val="008A6D37"/>
    <w:rsid w:val="008A6F0D"/>
    <w:rsid w:val="008A71F1"/>
    <w:rsid w:val="008A76C6"/>
    <w:rsid w:val="008A7785"/>
    <w:rsid w:val="008A78CA"/>
    <w:rsid w:val="008A7AFC"/>
    <w:rsid w:val="008A7F1D"/>
    <w:rsid w:val="008B01FC"/>
    <w:rsid w:val="008B0410"/>
    <w:rsid w:val="008B122A"/>
    <w:rsid w:val="008B1B23"/>
    <w:rsid w:val="008B1B6C"/>
    <w:rsid w:val="008B1E2B"/>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909"/>
    <w:rsid w:val="008B5BAD"/>
    <w:rsid w:val="008B5C34"/>
    <w:rsid w:val="008B5E16"/>
    <w:rsid w:val="008B5E52"/>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66A"/>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1B5"/>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18"/>
    <w:rsid w:val="008E6225"/>
    <w:rsid w:val="008E6545"/>
    <w:rsid w:val="008E666F"/>
    <w:rsid w:val="008E6DB1"/>
    <w:rsid w:val="008E7010"/>
    <w:rsid w:val="008E7049"/>
    <w:rsid w:val="008E70CE"/>
    <w:rsid w:val="008E7544"/>
    <w:rsid w:val="008E763E"/>
    <w:rsid w:val="008E78AD"/>
    <w:rsid w:val="008F0892"/>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07DE2"/>
    <w:rsid w:val="00910107"/>
    <w:rsid w:val="00910503"/>
    <w:rsid w:val="00910765"/>
    <w:rsid w:val="009112D2"/>
    <w:rsid w:val="009114B2"/>
    <w:rsid w:val="009115FB"/>
    <w:rsid w:val="0091212E"/>
    <w:rsid w:val="00912643"/>
    <w:rsid w:val="009127F7"/>
    <w:rsid w:val="00912FA1"/>
    <w:rsid w:val="00913015"/>
    <w:rsid w:val="00913202"/>
    <w:rsid w:val="00913289"/>
    <w:rsid w:val="00913B0F"/>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55D"/>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77"/>
    <w:rsid w:val="00933AF7"/>
    <w:rsid w:val="00933D78"/>
    <w:rsid w:val="00933F6D"/>
    <w:rsid w:val="00933FCA"/>
    <w:rsid w:val="009341C8"/>
    <w:rsid w:val="00934489"/>
    <w:rsid w:val="009344E5"/>
    <w:rsid w:val="009346F5"/>
    <w:rsid w:val="00934A66"/>
    <w:rsid w:val="00934BD6"/>
    <w:rsid w:val="00934F91"/>
    <w:rsid w:val="00935B58"/>
    <w:rsid w:val="00935BB7"/>
    <w:rsid w:val="00935C4B"/>
    <w:rsid w:val="00935CE1"/>
    <w:rsid w:val="00935F74"/>
    <w:rsid w:val="00936A5F"/>
    <w:rsid w:val="00936EA7"/>
    <w:rsid w:val="009376D1"/>
    <w:rsid w:val="00937A48"/>
    <w:rsid w:val="00940482"/>
    <w:rsid w:val="009409D1"/>
    <w:rsid w:val="00940A34"/>
    <w:rsid w:val="00940AF1"/>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D1F"/>
    <w:rsid w:val="00946096"/>
    <w:rsid w:val="00946152"/>
    <w:rsid w:val="00946392"/>
    <w:rsid w:val="0094669E"/>
    <w:rsid w:val="009466BD"/>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274"/>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3EFC"/>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26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1EA8"/>
    <w:rsid w:val="009828D6"/>
    <w:rsid w:val="00983029"/>
    <w:rsid w:val="00983366"/>
    <w:rsid w:val="0098376C"/>
    <w:rsid w:val="00983BE3"/>
    <w:rsid w:val="00983EAC"/>
    <w:rsid w:val="00984226"/>
    <w:rsid w:val="00984376"/>
    <w:rsid w:val="00984762"/>
    <w:rsid w:val="009849F6"/>
    <w:rsid w:val="00984B78"/>
    <w:rsid w:val="00984BE0"/>
    <w:rsid w:val="00984D3A"/>
    <w:rsid w:val="00985168"/>
    <w:rsid w:val="00985174"/>
    <w:rsid w:val="009852E1"/>
    <w:rsid w:val="0098537F"/>
    <w:rsid w:val="00985B1B"/>
    <w:rsid w:val="00986C05"/>
    <w:rsid w:val="00986C0C"/>
    <w:rsid w:val="00986D8E"/>
    <w:rsid w:val="00986FA0"/>
    <w:rsid w:val="009875B6"/>
    <w:rsid w:val="00987B71"/>
    <w:rsid w:val="00987D36"/>
    <w:rsid w:val="00990784"/>
    <w:rsid w:val="00991132"/>
    <w:rsid w:val="00991842"/>
    <w:rsid w:val="00991E1A"/>
    <w:rsid w:val="009934F8"/>
    <w:rsid w:val="00993989"/>
    <w:rsid w:val="00993C4E"/>
    <w:rsid w:val="00993CB9"/>
    <w:rsid w:val="00994113"/>
    <w:rsid w:val="009946CB"/>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5FC"/>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3DC"/>
    <w:rsid w:val="009C5460"/>
    <w:rsid w:val="009C552F"/>
    <w:rsid w:val="009C595A"/>
    <w:rsid w:val="009C6AE5"/>
    <w:rsid w:val="009C6E1F"/>
    <w:rsid w:val="009C6E42"/>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1D6C"/>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134"/>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0A6"/>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155A"/>
    <w:rsid w:val="00A016CE"/>
    <w:rsid w:val="00A01A4F"/>
    <w:rsid w:val="00A01C45"/>
    <w:rsid w:val="00A026B5"/>
    <w:rsid w:val="00A028D5"/>
    <w:rsid w:val="00A02B2F"/>
    <w:rsid w:val="00A02BD8"/>
    <w:rsid w:val="00A02E49"/>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067"/>
    <w:rsid w:val="00A14093"/>
    <w:rsid w:val="00A146B3"/>
    <w:rsid w:val="00A14AB4"/>
    <w:rsid w:val="00A150EC"/>
    <w:rsid w:val="00A151E0"/>
    <w:rsid w:val="00A1525D"/>
    <w:rsid w:val="00A1554F"/>
    <w:rsid w:val="00A15723"/>
    <w:rsid w:val="00A15C56"/>
    <w:rsid w:val="00A15FB8"/>
    <w:rsid w:val="00A162B5"/>
    <w:rsid w:val="00A168AF"/>
    <w:rsid w:val="00A17196"/>
    <w:rsid w:val="00A173B8"/>
    <w:rsid w:val="00A1765F"/>
    <w:rsid w:val="00A176D5"/>
    <w:rsid w:val="00A1773C"/>
    <w:rsid w:val="00A177E1"/>
    <w:rsid w:val="00A17E5D"/>
    <w:rsid w:val="00A203D4"/>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27FC6"/>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3EE"/>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AC4"/>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0AF"/>
    <w:rsid w:val="00A54226"/>
    <w:rsid w:val="00A5427A"/>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1FCA"/>
    <w:rsid w:val="00A623DC"/>
    <w:rsid w:val="00A624BE"/>
    <w:rsid w:val="00A630F4"/>
    <w:rsid w:val="00A631B7"/>
    <w:rsid w:val="00A63641"/>
    <w:rsid w:val="00A6414F"/>
    <w:rsid w:val="00A643D3"/>
    <w:rsid w:val="00A646CF"/>
    <w:rsid w:val="00A64D62"/>
    <w:rsid w:val="00A6575A"/>
    <w:rsid w:val="00A65A06"/>
    <w:rsid w:val="00A66003"/>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3EC"/>
    <w:rsid w:val="00A81984"/>
    <w:rsid w:val="00A81D9B"/>
    <w:rsid w:val="00A82606"/>
    <w:rsid w:val="00A82B82"/>
    <w:rsid w:val="00A82F51"/>
    <w:rsid w:val="00A83442"/>
    <w:rsid w:val="00A8378F"/>
    <w:rsid w:val="00A83F7B"/>
    <w:rsid w:val="00A843EE"/>
    <w:rsid w:val="00A855D6"/>
    <w:rsid w:val="00A856E0"/>
    <w:rsid w:val="00A85BE5"/>
    <w:rsid w:val="00A85EFD"/>
    <w:rsid w:val="00A86998"/>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1D3C"/>
    <w:rsid w:val="00AA2242"/>
    <w:rsid w:val="00AA2438"/>
    <w:rsid w:val="00AA2B31"/>
    <w:rsid w:val="00AA33ED"/>
    <w:rsid w:val="00AA346C"/>
    <w:rsid w:val="00AA357C"/>
    <w:rsid w:val="00AA3653"/>
    <w:rsid w:val="00AA38E0"/>
    <w:rsid w:val="00AA3BBC"/>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0D0"/>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2F"/>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4A8B"/>
    <w:rsid w:val="00AD516E"/>
    <w:rsid w:val="00AD5264"/>
    <w:rsid w:val="00AD5BFB"/>
    <w:rsid w:val="00AD60B3"/>
    <w:rsid w:val="00AD621B"/>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3F1"/>
    <w:rsid w:val="00AE3421"/>
    <w:rsid w:val="00AE3DED"/>
    <w:rsid w:val="00AE4534"/>
    <w:rsid w:val="00AE4905"/>
    <w:rsid w:val="00AE49BC"/>
    <w:rsid w:val="00AE510B"/>
    <w:rsid w:val="00AE522C"/>
    <w:rsid w:val="00AE529C"/>
    <w:rsid w:val="00AE52BD"/>
    <w:rsid w:val="00AE53FE"/>
    <w:rsid w:val="00AE558C"/>
    <w:rsid w:val="00AE57E7"/>
    <w:rsid w:val="00AE6093"/>
    <w:rsid w:val="00AE6CFD"/>
    <w:rsid w:val="00AE7317"/>
    <w:rsid w:val="00AE73CB"/>
    <w:rsid w:val="00AE74BB"/>
    <w:rsid w:val="00AE74ED"/>
    <w:rsid w:val="00AE76C2"/>
    <w:rsid w:val="00AF007D"/>
    <w:rsid w:val="00AF04BB"/>
    <w:rsid w:val="00AF0A65"/>
    <w:rsid w:val="00AF0D18"/>
    <w:rsid w:val="00AF0F1B"/>
    <w:rsid w:val="00AF0F65"/>
    <w:rsid w:val="00AF11E5"/>
    <w:rsid w:val="00AF18FC"/>
    <w:rsid w:val="00AF1914"/>
    <w:rsid w:val="00AF194E"/>
    <w:rsid w:val="00AF1A01"/>
    <w:rsid w:val="00AF1F64"/>
    <w:rsid w:val="00AF2436"/>
    <w:rsid w:val="00AF2463"/>
    <w:rsid w:val="00AF2AB1"/>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69"/>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1CBD"/>
    <w:rsid w:val="00B0265B"/>
    <w:rsid w:val="00B0271D"/>
    <w:rsid w:val="00B02A0E"/>
    <w:rsid w:val="00B02CF5"/>
    <w:rsid w:val="00B0352C"/>
    <w:rsid w:val="00B03AE1"/>
    <w:rsid w:val="00B03B9C"/>
    <w:rsid w:val="00B04018"/>
    <w:rsid w:val="00B04046"/>
    <w:rsid w:val="00B048E9"/>
    <w:rsid w:val="00B04B78"/>
    <w:rsid w:val="00B051E9"/>
    <w:rsid w:val="00B052E7"/>
    <w:rsid w:val="00B05C61"/>
    <w:rsid w:val="00B05EC5"/>
    <w:rsid w:val="00B06351"/>
    <w:rsid w:val="00B066FD"/>
    <w:rsid w:val="00B06963"/>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6C00"/>
    <w:rsid w:val="00B1731D"/>
    <w:rsid w:val="00B1760A"/>
    <w:rsid w:val="00B1763D"/>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756"/>
    <w:rsid w:val="00B24C24"/>
    <w:rsid w:val="00B24DEA"/>
    <w:rsid w:val="00B250C2"/>
    <w:rsid w:val="00B25454"/>
    <w:rsid w:val="00B257FB"/>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0E"/>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64A"/>
    <w:rsid w:val="00B429B5"/>
    <w:rsid w:val="00B42E2D"/>
    <w:rsid w:val="00B42EF1"/>
    <w:rsid w:val="00B430C1"/>
    <w:rsid w:val="00B435BF"/>
    <w:rsid w:val="00B436D7"/>
    <w:rsid w:val="00B4382E"/>
    <w:rsid w:val="00B43C62"/>
    <w:rsid w:val="00B43C6A"/>
    <w:rsid w:val="00B44517"/>
    <w:rsid w:val="00B4466E"/>
    <w:rsid w:val="00B447B9"/>
    <w:rsid w:val="00B449BD"/>
    <w:rsid w:val="00B44A04"/>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4B86"/>
    <w:rsid w:val="00B556C2"/>
    <w:rsid w:val="00B556FA"/>
    <w:rsid w:val="00B55FAE"/>
    <w:rsid w:val="00B56764"/>
    <w:rsid w:val="00B56F80"/>
    <w:rsid w:val="00B5764D"/>
    <w:rsid w:val="00B5767D"/>
    <w:rsid w:val="00B578D8"/>
    <w:rsid w:val="00B5792F"/>
    <w:rsid w:val="00B57AAF"/>
    <w:rsid w:val="00B57B7C"/>
    <w:rsid w:val="00B57C22"/>
    <w:rsid w:val="00B57E90"/>
    <w:rsid w:val="00B60560"/>
    <w:rsid w:val="00B6087D"/>
    <w:rsid w:val="00B610DC"/>
    <w:rsid w:val="00B61371"/>
    <w:rsid w:val="00B61397"/>
    <w:rsid w:val="00B613BF"/>
    <w:rsid w:val="00B618E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80"/>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4D81"/>
    <w:rsid w:val="00B8515E"/>
    <w:rsid w:val="00B85228"/>
    <w:rsid w:val="00B85962"/>
    <w:rsid w:val="00B85985"/>
    <w:rsid w:val="00B85C2F"/>
    <w:rsid w:val="00B85D57"/>
    <w:rsid w:val="00B85E04"/>
    <w:rsid w:val="00B85ED7"/>
    <w:rsid w:val="00B861AA"/>
    <w:rsid w:val="00B867EC"/>
    <w:rsid w:val="00B86CAA"/>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A62"/>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35B4"/>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1CE"/>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44F"/>
    <w:rsid w:val="00BF1893"/>
    <w:rsid w:val="00BF1B3A"/>
    <w:rsid w:val="00BF22FA"/>
    <w:rsid w:val="00BF23AE"/>
    <w:rsid w:val="00BF25F9"/>
    <w:rsid w:val="00BF2731"/>
    <w:rsid w:val="00BF278A"/>
    <w:rsid w:val="00BF29E6"/>
    <w:rsid w:val="00BF3104"/>
    <w:rsid w:val="00BF32E7"/>
    <w:rsid w:val="00BF358E"/>
    <w:rsid w:val="00BF35FD"/>
    <w:rsid w:val="00BF369D"/>
    <w:rsid w:val="00BF3DD7"/>
    <w:rsid w:val="00BF3FC9"/>
    <w:rsid w:val="00BF423B"/>
    <w:rsid w:val="00BF45A4"/>
    <w:rsid w:val="00BF478B"/>
    <w:rsid w:val="00BF4C89"/>
    <w:rsid w:val="00BF4E83"/>
    <w:rsid w:val="00BF5055"/>
    <w:rsid w:val="00BF53F1"/>
    <w:rsid w:val="00BF5845"/>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0D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B28"/>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1DD"/>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963"/>
    <w:rsid w:val="00C54A2C"/>
    <w:rsid w:val="00C54F44"/>
    <w:rsid w:val="00C5635E"/>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5D01"/>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09BA"/>
    <w:rsid w:val="00C8121E"/>
    <w:rsid w:val="00C818FD"/>
    <w:rsid w:val="00C81962"/>
    <w:rsid w:val="00C81A68"/>
    <w:rsid w:val="00C81CB2"/>
    <w:rsid w:val="00C81E0C"/>
    <w:rsid w:val="00C82069"/>
    <w:rsid w:val="00C82138"/>
    <w:rsid w:val="00C8326B"/>
    <w:rsid w:val="00C832C2"/>
    <w:rsid w:val="00C838B8"/>
    <w:rsid w:val="00C83ABA"/>
    <w:rsid w:val="00C83CF4"/>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93"/>
    <w:rsid w:val="00C915F1"/>
    <w:rsid w:val="00C91F24"/>
    <w:rsid w:val="00C9217A"/>
    <w:rsid w:val="00C925A1"/>
    <w:rsid w:val="00C93F2A"/>
    <w:rsid w:val="00C941DC"/>
    <w:rsid w:val="00C94254"/>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61C"/>
    <w:rsid w:val="00CA290D"/>
    <w:rsid w:val="00CA296B"/>
    <w:rsid w:val="00CA2B1E"/>
    <w:rsid w:val="00CA2C02"/>
    <w:rsid w:val="00CA2D46"/>
    <w:rsid w:val="00CA32A8"/>
    <w:rsid w:val="00CA34DC"/>
    <w:rsid w:val="00CA37D0"/>
    <w:rsid w:val="00CA37EA"/>
    <w:rsid w:val="00CA3829"/>
    <w:rsid w:val="00CA3991"/>
    <w:rsid w:val="00CA39BC"/>
    <w:rsid w:val="00CA44BE"/>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CEA"/>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4DCF"/>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CC8"/>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E7E90"/>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57D"/>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8C"/>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187"/>
    <w:rsid w:val="00D164A4"/>
    <w:rsid w:val="00D166F5"/>
    <w:rsid w:val="00D16790"/>
    <w:rsid w:val="00D16869"/>
    <w:rsid w:val="00D16C7F"/>
    <w:rsid w:val="00D16E9B"/>
    <w:rsid w:val="00D16FD3"/>
    <w:rsid w:val="00D17C15"/>
    <w:rsid w:val="00D17C19"/>
    <w:rsid w:val="00D203E5"/>
    <w:rsid w:val="00D20533"/>
    <w:rsid w:val="00D20AB4"/>
    <w:rsid w:val="00D21758"/>
    <w:rsid w:val="00D21A7F"/>
    <w:rsid w:val="00D21AB7"/>
    <w:rsid w:val="00D21ED7"/>
    <w:rsid w:val="00D22032"/>
    <w:rsid w:val="00D22241"/>
    <w:rsid w:val="00D22293"/>
    <w:rsid w:val="00D226DB"/>
    <w:rsid w:val="00D227B1"/>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B6B"/>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41E"/>
    <w:rsid w:val="00D40624"/>
    <w:rsid w:val="00D40AEF"/>
    <w:rsid w:val="00D40D11"/>
    <w:rsid w:val="00D40DA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12B"/>
    <w:rsid w:val="00D465A3"/>
    <w:rsid w:val="00D467DC"/>
    <w:rsid w:val="00D469BE"/>
    <w:rsid w:val="00D46B7D"/>
    <w:rsid w:val="00D46C12"/>
    <w:rsid w:val="00D46C5A"/>
    <w:rsid w:val="00D46ED3"/>
    <w:rsid w:val="00D4778A"/>
    <w:rsid w:val="00D47920"/>
    <w:rsid w:val="00D50416"/>
    <w:rsid w:val="00D509BE"/>
    <w:rsid w:val="00D50C29"/>
    <w:rsid w:val="00D50F0A"/>
    <w:rsid w:val="00D5118B"/>
    <w:rsid w:val="00D5124A"/>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8E5"/>
    <w:rsid w:val="00D57A0A"/>
    <w:rsid w:val="00D57BAD"/>
    <w:rsid w:val="00D60177"/>
    <w:rsid w:val="00D60232"/>
    <w:rsid w:val="00D6042C"/>
    <w:rsid w:val="00D60D89"/>
    <w:rsid w:val="00D61B16"/>
    <w:rsid w:val="00D61DF3"/>
    <w:rsid w:val="00D61FFB"/>
    <w:rsid w:val="00D625AF"/>
    <w:rsid w:val="00D6283A"/>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080"/>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15BC"/>
    <w:rsid w:val="00D821E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5B6"/>
    <w:rsid w:val="00D8670B"/>
    <w:rsid w:val="00D86C62"/>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2CBF"/>
    <w:rsid w:val="00D93B7F"/>
    <w:rsid w:val="00D93BC0"/>
    <w:rsid w:val="00D94152"/>
    <w:rsid w:val="00D941B3"/>
    <w:rsid w:val="00D94973"/>
    <w:rsid w:val="00D94EBF"/>
    <w:rsid w:val="00D9510D"/>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A43"/>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C5"/>
    <w:rsid w:val="00DB2AD4"/>
    <w:rsid w:val="00DB2BB2"/>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0B"/>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663"/>
    <w:rsid w:val="00DE48E1"/>
    <w:rsid w:val="00DE4F6A"/>
    <w:rsid w:val="00DE4FA7"/>
    <w:rsid w:val="00DE4FDA"/>
    <w:rsid w:val="00DE502C"/>
    <w:rsid w:val="00DE53FF"/>
    <w:rsid w:val="00DE5A3A"/>
    <w:rsid w:val="00DE5D04"/>
    <w:rsid w:val="00DE5F2E"/>
    <w:rsid w:val="00DE6314"/>
    <w:rsid w:val="00DE6585"/>
    <w:rsid w:val="00DE6CE2"/>
    <w:rsid w:val="00DE6CF2"/>
    <w:rsid w:val="00DE73A3"/>
    <w:rsid w:val="00DE74BF"/>
    <w:rsid w:val="00DE758A"/>
    <w:rsid w:val="00DE7A02"/>
    <w:rsid w:val="00DE7CB3"/>
    <w:rsid w:val="00DF0022"/>
    <w:rsid w:val="00DF050C"/>
    <w:rsid w:val="00DF0516"/>
    <w:rsid w:val="00DF08E5"/>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6F9A"/>
    <w:rsid w:val="00DF7540"/>
    <w:rsid w:val="00DF7A03"/>
    <w:rsid w:val="00DF7B2A"/>
    <w:rsid w:val="00DF7E38"/>
    <w:rsid w:val="00E00310"/>
    <w:rsid w:val="00E005FB"/>
    <w:rsid w:val="00E00955"/>
    <w:rsid w:val="00E0096D"/>
    <w:rsid w:val="00E00977"/>
    <w:rsid w:val="00E00B1D"/>
    <w:rsid w:val="00E00C33"/>
    <w:rsid w:val="00E00FAB"/>
    <w:rsid w:val="00E01439"/>
    <w:rsid w:val="00E0160A"/>
    <w:rsid w:val="00E01633"/>
    <w:rsid w:val="00E01716"/>
    <w:rsid w:val="00E01B8B"/>
    <w:rsid w:val="00E0219B"/>
    <w:rsid w:val="00E02261"/>
    <w:rsid w:val="00E02EFF"/>
    <w:rsid w:val="00E0316A"/>
    <w:rsid w:val="00E0339F"/>
    <w:rsid w:val="00E034D3"/>
    <w:rsid w:val="00E036FD"/>
    <w:rsid w:val="00E0386D"/>
    <w:rsid w:val="00E038C5"/>
    <w:rsid w:val="00E039EE"/>
    <w:rsid w:val="00E03C52"/>
    <w:rsid w:val="00E03E4E"/>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0D5B"/>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BDF"/>
    <w:rsid w:val="00E25C82"/>
    <w:rsid w:val="00E26A53"/>
    <w:rsid w:val="00E26FF8"/>
    <w:rsid w:val="00E27E3B"/>
    <w:rsid w:val="00E27E98"/>
    <w:rsid w:val="00E302DD"/>
    <w:rsid w:val="00E30403"/>
    <w:rsid w:val="00E305E5"/>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A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83"/>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CA0"/>
    <w:rsid w:val="00E51D98"/>
    <w:rsid w:val="00E51EAF"/>
    <w:rsid w:val="00E52642"/>
    <w:rsid w:val="00E529A7"/>
    <w:rsid w:val="00E53055"/>
    <w:rsid w:val="00E53276"/>
    <w:rsid w:val="00E53747"/>
    <w:rsid w:val="00E53850"/>
    <w:rsid w:val="00E53D0A"/>
    <w:rsid w:val="00E53EE1"/>
    <w:rsid w:val="00E544D1"/>
    <w:rsid w:val="00E544F7"/>
    <w:rsid w:val="00E545B6"/>
    <w:rsid w:val="00E54A04"/>
    <w:rsid w:val="00E54C45"/>
    <w:rsid w:val="00E54C74"/>
    <w:rsid w:val="00E5501C"/>
    <w:rsid w:val="00E5571D"/>
    <w:rsid w:val="00E55C32"/>
    <w:rsid w:val="00E56237"/>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2EC"/>
    <w:rsid w:val="00E76750"/>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29D"/>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97E7C"/>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737"/>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680"/>
    <w:rsid w:val="00EB582B"/>
    <w:rsid w:val="00EB5845"/>
    <w:rsid w:val="00EB5A6B"/>
    <w:rsid w:val="00EB5B22"/>
    <w:rsid w:val="00EB5B65"/>
    <w:rsid w:val="00EB5D0E"/>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3A9"/>
    <w:rsid w:val="00EC75CD"/>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7B3"/>
    <w:rsid w:val="00EE1C0F"/>
    <w:rsid w:val="00EE1CDE"/>
    <w:rsid w:val="00EE1D43"/>
    <w:rsid w:val="00EE1D85"/>
    <w:rsid w:val="00EE1DD7"/>
    <w:rsid w:val="00EE20F7"/>
    <w:rsid w:val="00EE2B39"/>
    <w:rsid w:val="00EE2F42"/>
    <w:rsid w:val="00EE4428"/>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B42"/>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712"/>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33B4"/>
    <w:rsid w:val="00F13923"/>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7CA"/>
    <w:rsid w:val="00F21B2B"/>
    <w:rsid w:val="00F21CBC"/>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90B"/>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27F"/>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59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5753B"/>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540"/>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3C07"/>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2D8E"/>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074"/>
    <w:rsid w:val="00FA6151"/>
    <w:rsid w:val="00FA635B"/>
    <w:rsid w:val="00FA6588"/>
    <w:rsid w:val="00FA663D"/>
    <w:rsid w:val="00FA67F1"/>
    <w:rsid w:val="00FA6A46"/>
    <w:rsid w:val="00FA6BFA"/>
    <w:rsid w:val="00FA7A09"/>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683"/>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0CE9"/>
    <w:rsid w:val="00FD0E60"/>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2FD7"/>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BB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677D"/>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 w:val="02AD704C"/>
    <w:rsid w:val="02E6785C"/>
    <w:rsid w:val="02F731DE"/>
    <w:rsid w:val="03434299"/>
    <w:rsid w:val="03F53AB5"/>
    <w:rsid w:val="044D0815"/>
    <w:rsid w:val="05F83A3F"/>
    <w:rsid w:val="060151E5"/>
    <w:rsid w:val="072B7A10"/>
    <w:rsid w:val="074522F7"/>
    <w:rsid w:val="08890B6B"/>
    <w:rsid w:val="09565398"/>
    <w:rsid w:val="097B7DB9"/>
    <w:rsid w:val="0B8A607F"/>
    <w:rsid w:val="0FEF04FC"/>
    <w:rsid w:val="122920E3"/>
    <w:rsid w:val="12684172"/>
    <w:rsid w:val="14463599"/>
    <w:rsid w:val="14B82759"/>
    <w:rsid w:val="14BB3DEA"/>
    <w:rsid w:val="15B916B0"/>
    <w:rsid w:val="164931CB"/>
    <w:rsid w:val="17A365D9"/>
    <w:rsid w:val="18246E5E"/>
    <w:rsid w:val="18E47C50"/>
    <w:rsid w:val="194F0698"/>
    <w:rsid w:val="19C11035"/>
    <w:rsid w:val="1E0128F8"/>
    <w:rsid w:val="20874C20"/>
    <w:rsid w:val="220A2975"/>
    <w:rsid w:val="264663BF"/>
    <w:rsid w:val="283202EE"/>
    <w:rsid w:val="2C512216"/>
    <w:rsid w:val="2F4C3954"/>
    <w:rsid w:val="2FB94660"/>
    <w:rsid w:val="308468BB"/>
    <w:rsid w:val="31E96F24"/>
    <w:rsid w:val="31FD7808"/>
    <w:rsid w:val="32382AFC"/>
    <w:rsid w:val="34473423"/>
    <w:rsid w:val="37D83556"/>
    <w:rsid w:val="38637A99"/>
    <w:rsid w:val="39A7138A"/>
    <w:rsid w:val="3A53378D"/>
    <w:rsid w:val="3B53337A"/>
    <w:rsid w:val="3C097D95"/>
    <w:rsid w:val="3CFD45F1"/>
    <w:rsid w:val="3D113DE4"/>
    <w:rsid w:val="420352F7"/>
    <w:rsid w:val="42160EF2"/>
    <w:rsid w:val="43506743"/>
    <w:rsid w:val="43540D65"/>
    <w:rsid w:val="43DF03E2"/>
    <w:rsid w:val="445D439D"/>
    <w:rsid w:val="448A01AF"/>
    <w:rsid w:val="44C06E86"/>
    <w:rsid w:val="44E17936"/>
    <w:rsid w:val="45DF3498"/>
    <w:rsid w:val="47480D47"/>
    <w:rsid w:val="47691BF6"/>
    <w:rsid w:val="47BC7CB0"/>
    <w:rsid w:val="488742B9"/>
    <w:rsid w:val="48B44CCB"/>
    <w:rsid w:val="4CA57195"/>
    <w:rsid w:val="4D771520"/>
    <w:rsid w:val="4DA51A65"/>
    <w:rsid w:val="4DE73CAA"/>
    <w:rsid w:val="502D4C88"/>
    <w:rsid w:val="51C02179"/>
    <w:rsid w:val="52D90D94"/>
    <w:rsid w:val="54152BD7"/>
    <w:rsid w:val="56C442F3"/>
    <w:rsid w:val="56E46EF7"/>
    <w:rsid w:val="57F4371C"/>
    <w:rsid w:val="59E8333B"/>
    <w:rsid w:val="5B3317A2"/>
    <w:rsid w:val="5B4C2241"/>
    <w:rsid w:val="5D993851"/>
    <w:rsid w:val="5DCB735D"/>
    <w:rsid w:val="5E68781F"/>
    <w:rsid w:val="631B2C65"/>
    <w:rsid w:val="63795499"/>
    <w:rsid w:val="64A04FD5"/>
    <w:rsid w:val="653551E1"/>
    <w:rsid w:val="672E0176"/>
    <w:rsid w:val="68594CEE"/>
    <w:rsid w:val="686E2E1F"/>
    <w:rsid w:val="68C218D0"/>
    <w:rsid w:val="6C2A211C"/>
    <w:rsid w:val="70045C85"/>
    <w:rsid w:val="723E2BE5"/>
    <w:rsid w:val="75794416"/>
    <w:rsid w:val="7674417F"/>
    <w:rsid w:val="77001DD6"/>
    <w:rsid w:val="78142541"/>
    <w:rsid w:val="7A4422EA"/>
    <w:rsid w:val="7AA52D67"/>
    <w:rsid w:val="7ABF56C4"/>
    <w:rsid w:val="7BBF10C3"/>
    <w:rsid w:val="7C6541DD"/>
    <w:rsid w:val="7CAF034A"/>
    <w:rsid w:val="7CBD6362"/>
    <w:rsid w:val="7D0B6D13"/>
    <w:rsid w:val="7DA1348A"/>
    <w:rsid w:val="7E9412AA"/>
    <w:rsid w:val="7FF433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AB6"/>
    <w:pPr>
      <w:spacing w:after="100" w:afterAutospacing="1"/>
    </w:pPr>
    <w:rPr>
      <w:sz w:val="21"/>
      <w:lang w:val="en-GB" w:eastAsia="ja-JP"/>
    </w:rPr>
  </w:style>
  <w:style w:type="paragraph" w:styleId="Heading1">
    <w:name w:val="heading 1"/>
    <w:basedOn w:val="Normal"/>
    <w:next w:val="Normal"/>
    <w:link w:val="Heading1Char"/>
    <w:qFormat/>
    <w:rsid w:val="00216AB6"/>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rsid w:val="00216AB6"/>
    <w:pPr>
      <w:keepNext/>
      <w:numPr>
        <w:ilvl w:val="1"/>
        <w:numId w:val="1"/>
      </w:numPr>
      <w:spacing w:line="480" w:lineRule="auto"/>
      <w:outlineLvl w:val="1"/>
    </w:pPr>
  </w:style>
  <w:style w:type="paragraph" w:styleId="Heading3">
    <w:name w:val="heading 3"/>
    <w:basedOn w:val="Normal"/>
    <w:next w:val="Normal"/>
    <w:link w:val="Heading3Char"/>
    <w:qFormat/>
    <w:rsid w:val="00216AB6"/>
    <w:pPr>
      <w:keepNext/>
      <w:numPr>
        <w:ilvl w:val="2"/>
        <w:numId w:val="1"/>
      </w:numPr>
      <w:spacing w:before="240" w:after="60"/>
      <w:outlineLvl w:val="2"/>
    </w:pPr>
    <w:rPr>
      <w:rFonts w:ascii="Arial" w:hAnsi="Arial"/>
    </w:rPr>
  </w:style>
  <w:style w:type="paragraph" w:styleId="Heading4">
    <w:name w:val="heading 4"/>
    <w:basedOn w:val="Normal"/>
    <w:next w:val="Normal"/>
    <w:link w:val="Heading4Char"/>
    <w:qFormat/>
    <w:rsid w:val="00216AB6"/>
    <w:pPr>
      <w:keepNext/>
      <w:numPr>
        <w:ilvl w:val="3"/>
        <w:numId w:val="1"/>
      </w:numPr>
      <w:jc w:val="right"/>
      <w:outlineLvl w:val="3"/>
    </w:pPr>
    <w:rPr>
      <w:rFonts w:ascii="Arial" w:hAnsi="Arial"/>
      <w:i/>
    </w:rPr>
  </w:style>
  <w:style w:type="paragraph" w:styleId="Heading5">
    <w:name w:val="heading 5"/>
    <w:basedOn w:val="Normal"/>
    <w:next w:val="Normal"/>
    <w:qFormat/>
    <w:rsid w:val="00216AB6"/>
    <w:pPr>
      <w:keepNext/>
      <w:spacing w:line="360" w:lineRule="auto"/>
      <w:outlineLvl w:val="4"/>
    </w:pPr>
    <w:rPr>
      <w:sz w:val="26"/>
      <w:u w:val="single"/>
    </w:rPr>
  </w:style>
  <w:style w:type="paragraph" w:styleId="Heading6">
    <w:name w:val="heading 6"/>
    <w:basedOn w:val="Normal"/>
    <w:next w:val="Normal"/>
    <w:qFormat/>
    <w:rsid w:val="00216AB6"/>
    <w:pPr>
      <w:spacing w:before="240" w:after="60"/>
      <w:outlineLvl w:val="5"/>
    </w:pPr>
    <w:rPr>
      <w:i/>
      <w:sz w:val="22"/>
    </w:rPr>
  </w:style>
  <w:style w:type="paragraph" w:styleId="Heading7">
    <w:name w:val="heading 7"/>
    <w:basedOn w:val="Normal"/>
    <w:next w:val="Normal"/>
    <w:qFormat/>
    <w:rsid w:val="00216AB6"/>
    <w:pPr>
      <w:spacing w:before="240" w:after="60"/>
      <w:outlineLvl w:val="6"/>
    </w:pPr>
    <w:rPr>
      <w:rFonts w:ascii="Arial" w:hAnsi="Arial"/>
    </w:rPr>
  </w:style>
  <w:style w:type="paragraph" w:styleId="Heading8">
    <w:name w:val="heading 8"/>
    <w:basedOn w:val="Normal"/>
    <w:next w:val="Normal"/>
    <w:qFormat/>
    <w:rsid w:val="00216AB6"/>
    <w:pPr>
      <w:spacing w:before="240" w:after="60"/>
      <w:outlineLvl w:val="7"/>
    </w:pPr>
    <w:rPr>
      <w:rFonts w:ascii="Arial" w:hAnsi="Arial"/>
      <w:i/>
    </w:rPr>
  </w:style>
  <w:style w:type="paragraph" w:styleId="Heading9">
    <w:name w:val="heading 9"/>
    <w:basedOn w:val="Normal"/>
    <w:next w:val="Normal"/>
    <w:qFormat/>
    <w:rsid w:val="00216AB6"/>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216AB6"/>
    <w:pPr>
      <w:ind w:leftChars="400" w:left="100" w:hangingChars="200" w:hanging="200"/>
    </w:pPr>
  </w:style>
  <w:style w:type="paragraph" w:styleId="CommentSubject">
    <w:name w:val="annotation subject"/>
    <w:basedOn w:val="CommentText"/>
    <w:next w:val="CommentText"/>
    <w:qFormat/>
    <w:rsid w:val="00216AB6"/>
    <w:rPr>
      <w:b/>
      <w:sz w:val="24"/>
    </w:rPr>
  </w:style>
  <w:style w:type="paragraph" w:styleId="CommentText">
    <w:name w:val="annotation text"/>
    <w:basedOn w:val="Normal"/>
    <w:link w:val="CommentTextChar"/>
    <w:uiPriority w:val="99"/>
    <w:qFormat/>
    <w:rsid w:val="00216AB6"/>
    <w:rPr>
      <w:rFonts w:eastAsia="MS Gothic"/>
      <w:sz w:val="20"/>
    </w:rPr>
  </w:style>
  <w:style w:type="paragraph" w:styleId="NormalIndent">
    <w:name w:val="Normal Indent"/>
    <w:basedOn w:val="Normal"/>
    <w:qFormat/>
    <w:rsid w:val="00216AB6"/>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paragraph" w:styleId="Caption">
    <w:name w:val="caption"/>
    <w:basedOn w:val="Normal"/>
    <w:next w:val="Normal"/>
    <w:link w:val="CaptionChar"/>
    <w:qFormat/>
    <w:rsid w:val="00216AB6"/>
    <w:pPr>
      <w:spacing w:before="120" w:after="120"/>
    </w:pPr>
    <w:rPr>
      <w:b/>
    </w:rPr>
  </w:style>
  <w:style w:type="paragraph" w:styleId="ListBullet">
    <w:name w:val="List Bullet"/>
    <w:basedOn w:val="Normal"/>
    <w:qFormat/>
    <w:rsid w:val="00216AB6"/>
    <w:pPr>
      <w:numPr>
        <w:numId w:val="2"/>
      </w:numPr>
    </w:pPr>
  </w:style>
  <w:style w:type="paragraph" w:styleId="DocumentMap">
    <w:name w:val="Document Map"/>
    <w:basedOn w:val="Normal"/>
    <w:semiHidden/>
    <w:qFormat/>
    <w:rsid w:val="00216AB6"/>
    <w:pPr>
      <w:shd w:val="clear" w:color="auto" w:fill="000080"/>
    </w:pPr>
    <w:rPr>
      <w:rFonts w:ascii="Tahoma" w:hAnsi="Tahoma"/>
    </w:rPr>
  </w:style>
  <w:style w:type="paragraph" w:styleId="BodyText3">
    <w:name w:val="Body Text 3"/>
    <w:basedOn w:val="Normal"/>
    <w:qFormat/>
    <w:rsid w:val="00216AB6"/>
    <w:pPr>
      <w:jc w:val="both"/>
    </w:pPr>
  </w:style>
  <w:style w:type="paragraph" w:styleId="BodyText">
    <w:name w:val="Body Text"/>
    <w:basedOn w:val="Normal"/>
    <w:link w:val="BodyTextChar"/>
    <w:qFormat/>
    <w:rsid w:val="00216AB6"/>
    <w:pPr>
      <w:spacing w:after="120"/>
    </w:pPr>
    <w:rPr>
      <w:rFonts w:eastAsia="MS Gothic"/>
      <w:sz w:val="24"/>
    </w:rPr>
  </w:style>
  <w:style w:type="paragraph" w:styleId="BodyTextIndent">
    <w:name w:val="Body Text Indent"/>
    <w:basedOn w:val="Normal"/>
    <w:qFormat/>
    <w:rsid w:val="00216AB6"/>
    <w:pPr>
      <w:ind w:left="360"/>
    </w:pPr>
  </w:style>
  <w:style w:type="paragraph" w:styleId="List2">
    <w:name w:val="List 2"/>
    <w:basedOn w:val="List"/>
    <w:qFormat/>
    <w:rsid w:val="00216AB6"/>
    <w:pPr>
      <w:ind w:left="851"/>
    </w:pPr>
  </w:style>
  <w:style w:type="paragraph" w:styleId="List">
    <w:name w:val="List"/>
    <w:basedOn w:val="Normal"/>
    <w:qFormat/>
    <w:rsid w:val="00216AB6"/>
    <w:pPr>
      <w:spacing w:after="180"/>
      <w:ind w:left="568" w:hanging="284"/>
    </w:pPr>
  </w:style>
  <w:style w:type="paragraph" w:styleId="ListBullet2">
    <w:name w:val="List Bullet 2"/>
    <w:basedOn w:val="ListBullet"/>
    <w:qFormat/>
    <w:rsid w:val="00216AB6"/>
    <w:pPr>
      <w:tabs>
        <w:tab w:val="clear" w:pos="360"/>
      </w:tabs>
      <w:spacing w:after="60"/>
      <w:ind w:left="1080" w:hanging="357"/>
    </w:pPr>
    <w:rPr>
      <w:rFonts w:ascii="Arial" w:hAnsi="Arial"/>
    </w:rPr>
  </w:style>
  <w:style w:type="paragraph" w:styleId="PlainText">
    <w:name w:val="Plain Text"/>
    <w:basedOn w:val="Normal"/>
    <w:qFormat/>
    <w:rsid w:val="00216AB6"/>
    <w:rPr>
      <w:rFonts w:ascii="Courier New" w:hAnsi="Courier New"/>
    </w:rPr>
  </w:style>
  <w:style w:type="paragraph" w:styleId="BodyTextIndent2">
    <w:name w:val="Body Text Indent 2"/>
    <w:basedOn w:val="Normal"/>
    <w:qFormat/>
    <w:rsid w:val="00216AB6"/>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216AB6"/>
    <w:rPr>
      <w:rFonts w:ascii="Arial" w:hAnsi="Arial"/>
      <w:sz w:val="18"/>
    </w:rPr>
  </w:style>
  <w:style w:type="paragraph" w:styleId="Footer">
    <w:name w:val="footer"/>
    <w:basedOn w:val="Normal"/>
    <w:link w:val="FooterChar"/>
    <w:uiPriority w:val="99"/>
    <w:qFormat/>
    <w:rsid w:val="00216AB6"/>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216AB6"/>
    <w:pPr>
      <w:widowControl w:val="0"/>
    </w:pPr>
    <w:rPr>
      <w:rFonts w:ascii="Arial" w:eastAsia="MS Mincho" w:hAnsi="Arial"/>
      <w:b/>
      <w:sz w:val="18"/>
    </w:rPr>
  </w:style>
  <w:style w:type="paragraph" w:styleId="TOC1">
    <w:name w:val="toc 1"/>
    <w:basedOn w:val="Normal"/>
    <w:next w:val="Normal"/>
    <w:semiHidden/>
    <w:qFormat/>
    <w:rsid w:val="00216AB6"/>
  </w:style>
  <w:style w:type="paragraph" w:styleId="FootnoteText">
    <w:name w:val="footnote text"/>
    <w:basedOn w:val="Normal"/>
    <w:semiHidden/>
    <w:qFormat/>
    <w:rsid w:val="00216AB6"/>
    <w:pPr>
      <w:keepLines/>
      <w:ind w:left="454" w:hanging="454"/>
    </w:pPr>
    <w:rPr>
      <w:sz w:val="16"/>
    </w:rPr>
  </w:style>
  <w:style w:type="paragraph" w:styleId="TableofFigures">
    <w:name w:val="table of figures"/>
    <w:basedOn w:val="TOC1"/>
    <w:next w:val="Normal"/>
    <w:semiHidden/>
    <w:qFormat/>
    <w:rsid w:val="00216AB6"/>
    <w:pPr>
      <w:tabs>
        <w:tab w:val="right" w:leader="dot" w:pos="9360"/>
      </w:tabs>
      <w:spacing w:before="120" w:after="120"/>
    </w:pPr>
    <w:rPr>
      <w:caps/>
    </w:rPr>
  </w:style>
  <w:style w:type="paragraph" w:styleId="NormalWeb">
    <w:name w:val="Normal (Web)"/>
    <w:basedOn w:val="Normal"/>
    <w:uiPriority w:val="99"/>
    <w:unhideWhenUsed/>
    <w:qFormat/>
    <w:rsid w:val="00216AB6"/>
    <w:pPr>
      <w:spacing w:before="100" w:beforeAutospacing="1"/>
    </w:pPr>
    <w:rPr>
      <w:rFonts w:ascii="宋体" w:hAnsi="宋体" w:cs="宋体"/>
      <w:szCs w:val="24"/>
      <w:lang w:val="en-US" w:eastAsia="zh-CN"/>
    </w:rPr>
  </w:style>
  <w:style w:type="paragraph" w:styleId="Title">
    <w:name w:val="Title"/>
    <w:basedOn w:val="Normal"/>
    <w:qFormat/>
    <w:rsid w:val="00216AB6"/>
    <w:pPr>
      <w:jc w:val="center"/>
    </w:pPr>
    <w:rPr>
      <w:rFonts w:ascii="Arial" w:hAnsi="Arial"/>
      <w:b/>
    </w:rPr>
  </w:style>
  <w:style w:type="character" w:styleId="PageNumber">
    <w:name w:val="page number"/>
    <w:qFormat/>
    <w:rsid w:val="00216AB6"/>
    <w:rPr>
      <w:rFonts w:eastAsia="Times New Roman"/>
      <w:kern w:val="2"/>
      <w:sz w:val="21"/>
      <w:lang w:val="en-GB"/>
    </w:rPr>
  </w:style>
  <w:style w:type="character" w:styleId="FollowedHyperlink">
    <w:name w:val="FollowedHyperlink"/>
    <w:qFormat/>
    <w:rsid w:val="00216AB6"/>
    <w:rPr>
      <w:rFonts w:eastAsia="Times New Roman"/>
      <w:color w:val="800080"/>
      <w:kern w:val="2"/>
      <w:sz w:val="21"/>
      <w:u w:val="single"/>
      <w:lang w:val="en-GB"/>
    </w:rPr>
  </w:style>
  <w:style w:type="character" w:styleId="Hyperlink">
    <w:name w:val="Hyperlink"/>
    <w:qFormat/>
    <w:rsid w:val="00216AB6"/>
    <w:rPr>
      <w:rFonts w:eastAsia="Times New Roman"/>
      <w:color w:val="0000FF"/>
      <w:kern w:val="2"/>
      <w:sz w:val="21"/>
      <w:u w:val="single"/>
      <w:lang w:val="en-GB"/>
    </w:rPr>
  </w:style>
  <w:style w:type="character" w:styleId="CommentReference">
    <w:name w:val="annotation reference"/>
    <w:uiPriority w:val="99"/>
    <w:qFormat/>
    <w:rsid w:val="00216AB6"/>
    <w:rPr>
      <w:rFonts w:eastAsia="Times New Roman"/>
      <w:kern w:val="2"/>
      <w:sz w:val="16"/>
      <w:lang w:val="en-GB"/>
    </w:rPr>
  </w:style>
  <w:style w:type="character" w:styleId="FootnoteReference">
    <w:name w:val="footnote reference"/>
    <w:semiHidden/>
    <w:qFormat/>
    <w:rsid w:val="00216AB6"/>
    <w:rPr>
      <w:rFonts w:eastAsia="Times New Roman"/>
      <w:b/>
      <w:kern w:val="2"/>
      <w:position w:val="6"/>
      <w:sz w:val="16"/>
      <w:lang w:val="en-GB"/>
    </w:rPr>
  </w:style>
  <w:style w:type="table" w:styleId="TableGrid">
    <w:name w:val="Table Grid"/>
    <w:basedOn w:val="TableNormal"/>
    <w:qFormat/>
    <w:rsid w:val="00216A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unnumbered">
    <w:name w:val="Heading 1 unnumbered"/>
    <w:basedOn w:val="Heading1"/>
    <w:next w:val="BodyText"/>
    <w:qFormat/>
    <w:rsid w:val="00216AB6"/>
    <w:pPr>
      <w:numPr>
        <w:numId w:val="0"/>
      </w:numPr>
      <w:tabs>
        <w:tab w:val="left" w:pos="360"/>
      </w:tabs>
      <w:spacing w:before="360" w:after="240"/>
      <w:ind w:left="360" w:hanging="360"/>
      <w:outlineLvl w:val="9"/>
    </w:pPr>
    <w:rPr>
      <w:rFonts w:ascii="Times New Roman" w:hAnsi="Times New Roman"/>
      <w:sz w:val="32"/>
    </w:rPr>
  </w:style>
  <w:style w:type="paragraph" w:customStyle="1" w:styleId="ZT">
    <w:name w:val="ZT"/>
    <w:qFormat/>
    <w:rsid w:val="00216AB6"/>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rsid w:val="00216AB6"/>
  </w:style>
  <w:style w:type="paragraph" w:customStyle="1" w:styleId="TF">
    <w:name w:val="TF"/>
    <w:basedOn w:val="TH"/>
    <w:qFormat/>
    <w:rsid w:val="00216AB6"/>
    <w:pPr>
      <w:keepNext w:val="0"/>
      <w:spacing w:before="0" w:after="240"/>
    </w:pPr>
  </w:style>
  <w:style w:type="paragraph" w:customStyle="1" w:styleId="TH">
    <w:name w:val="TH"/>
    <w:basedOn w:val="Normal"/>
    <w:link w:val="THChar"/>
    <w:qFormat/>
    <w:rsid w:val="00216AB6"/>
    <w:pPr>
      <w:keepNext/>
      <w:keepLines/>
      <w:spacing w:before="60" w:after="180"/>
      <w:jc w:val="center"/>
    </w:pPr>
    <w:rPr>
      <w:rFonts w:ascii="Arial" w:hAnsi="Arial"/>
      <w:b/>
    </w:rPr>
  </w:style>
  <w:style w:type="paragraph" w:customStyle="1" w:styleId="B1">
    <w:name w:val="B1"/>
    <w:basedOn w:val="List"/>
    <w:link w:val="B10"/>
    <w:qFormat/>
    <w:rsid w:val="00216AB6"/>
    <w:rPr>
      <w:rFonts w:eastAsia="MS Gothic"/>
      <w:sz w:val="24"/>
    </w:rPr>
  </w:style>
  <w:style w:type="paragraph" w:customStyle="1" w:styleId="EQ">
    <w:name w:val="EQ"/>
    <w:basedOn w:val="Normal"/>
    <w:next w:val="Normal"/>
    <w:qFormat/>
    <w:rsid w:val="00216AB6"/>
    <w:pPr>
      <w:keepLines/>
      <w:tabs>
        <w:tab w:val="center" w:pos="4536"/>
        <w:tab w:val="right" w:pos="9072"/>
      </w:tabs>
      <w:spacing w:after="180"/>
    </w:pPr>
  </w:style>
  <w:style w:type="paragraph" w:customStyle="1" w:styleId="lptext">
    <w:name w:val="lˆptext"/>
    <w:basedOn w:val="Normal"/>
    <w:qFormat/>
    <w:rsid w:val="00216AB6"/>
    <w:pPr>
      <w:spacing w:before="100"/>
      <w:ind w:left="860"/>
    </w:pPr>
    <w:rPr>
      <w:rFonts w:ascii="Times" w:hAnsi="Times"/>
    </w:rPr>
  </w:style>
  <w:style w:type="paragraph" w:customStyle="1" w:styleId="a">
    <w:name w:val="佐藤２"/>
    <w:basedOn w:val="Normal"/>
    <w:qFormat/>
    <w:rsid w:val="00216AB6"/>
    <w:pPr>
      <w:numPr>
        <w:numId w:val="3"/>
      </w:numPr>
      <w:spacing w:after="180"/>
    </w:pPr>
  </w:style>
  <w:style w:type="paragraph" w:customStyle="1" w:styleId="ListBulletLast">
    <w:name w:val="List Bullet Last"/>
    <w:basedOn w:val="ListBullet"/>
    <w:next w:val="BodyText"/>
    <w:qFormat/>
    <w:rsid w:val="00216AB6"/>
    <w:pPr>
      <w:tabs>
        <w:tab w:val="clear" w:pos="360"/>
      </w:tabs>
      <w:spacing w:after="240"/>
      <w:ind w:left="714" w:hanging="357"/>
    </w:pPr>
    <w:rPr>
      <w:rFonts w:ascii="Arial" w:hAnsi="Arial"/>
    </w:rPr>
  </w:style>
  <w:style w:type="paragraph" w:customStyle="1" w:styleId="TitleText">
    <w:name w:val="Title Text"/>
    <w:basedOn w:val="Normal"/>
    <w:next w:val="Normal"/>
    <w:qFormat/>
    <w:rsid w:val="00216AB6"/>
    <w:pPr>
      <w:spacing w:after="220"/>
    </w:pPr>
    <w:rPr>
      <w:rFonts w:ascii="Arial" w:hAnsi="Arial"/>
      <w:b/>
      <w:sz w:val="22"/>
    </w:rPr>
  </w:style>
  <w:style w:type="paragraph" w:customStyle="1" w:styleId="TableText">
    <w:name w:val="Table_Text"/>
    <w:basedOn w:val="Normal"/>
    <w:qFormat/>
    <w:rsid w:val="00216AB6"/>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qFormat/>
    <w:rsid w:val="00216AB6"/>
    <w:pPr>
      <w:spacing w:after="240"/>
      <w:jc w:val="both"/>
    </w:pPr>
    <w:rPr>
      <w:lang w:val="en-US"/>
    </w:rPr>
  </w:style>
  <w:style w:type="paragraph" w:customStyle="1" w:styleId="textintend1">
    <w:name w:val="text intend 1"/>
    <w:basedOn w:val="text"/>
    <w:qFormat/>
    <w:rsid w:val="00216AB6"/>
    <w:pPr>
      <w:numPr>
        <w:numId w:val="4"/>
      </w:numPr>
      <w:spacing w:after="120"/>
    </w:pPr>
  </w:style>
  <w:style w:type="paragraph" w:customStyle="1" w:styleId="shortcode">
    <w:name w:val="shortcode"/>
    <w:basedOn w:val="BodyText"/>
    <w:qFormat/>
    <w:rsid w:val="00216A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216AB6"/>
    <w:pPr>
      <w:overflowPunct w:val="0"/>
      <w:autoSpaceDE w:val="0"/>
      <w:autoSpaceDN w:val="0"/>
      <w:adjustRightInd w:val="0"/>
      <w:textAlignment w:val="baseline"/>
    </w:pPr>
    <w:rPr>
      <w:rFonts w:eastAsia="MS Gothic"/>
      <w:sz w:val="24"/>
    </w:rPr>
  </w:style>
  <w:style w:type="paragraph" w:customStyle="1" w:styleId="B3">
    <w:name w:val="B3"/>
    <w:basedOn w:val="List3"/>
    <w:qFormat/>
    <w:rsid w:val="00216AB6"/>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216AB6"/>
    <w:pPr>
      <w:keepNext/>
      <w:keepLines/>
      <w:spacing w:after="180"/>
    </w:pPr>
    <w:rPr>
      <w:b/>
    </w:rPr>
  </w:style>
  <w:style w:type="paragraph" w:customStyle="1" w:styleId="Reference">
    <w:name w:val="Reference"/>
    <w:basedOn w:val="Normal"/>
    <w:qFormat/>
    <w:rsid w:val="00216AB6"/>
    <w:pPr>
      <w:widowControl w:val="0"/>
      <w:ind w:left="283" w:hanging="283"/>
      <w:jc w:val="both"/>
    </w:pPr>
    <w:rPr>
      <w:rFonts w:ascii="Arial" w:eastAsia="MS Mincho" w:hAnsi="Arial"/>
      <w:kern w:val="2"/>
      <w:lang w:val="de-DE"/>
    </w:rPr>
  </w:style>
  <w:style w:type="paragraph" w:customStyle="1" w:styleId="HTMLBody">
    <w:name w:val="HTML Body"/>
    <w:qFormat/>
    <w:rsid w:val="00216AB6"/>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216AB6"/>
    <w:rPr>
      <w:rFonts w:eastAsia="MS Gothic"/>
      <w:b/>
      <w:kern w:val="2"/>
      <w:sz w:val="24"/>
      <w:lang w:val="en-GB"/>
    </w:rPr>
  </w:style>
  <w:style w:type="paragraph" w:customStyle="1" w:styleId="Normal1CharChar">
    <w:name w:val="Normal1 Char Char"/>
    <w:qFormat/>
    <w:rsid w:val="00216AB6"/>
    <w:pPr>
      <w:keepNext/>
      <w:numPr>
        <w:numId w:val="5"/>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rsid w:val="00216AB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16AB6"/>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qFormat/>
    <w:rsid w:val="00216AB6"/>
    <w:rPr>
      <w:b/>
    </w:rPr>
  </w:style>
  <w:style w:type="paragraph" w:customStyle="1" w:styleId="TAC">
    <w:name w:val="TAC"/>
    <w:basedOn w:val="Normal"/>
    <w:qFormat/>
    <w:rsid w:val="00216AB6"/>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16AB6"/>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
    <w:name w:val="Char Char"/>
    <w:qFormat/>
    <w:rsid w:val="00216AB6"/>
    <w:pPr>
      <w:keepNext/>
      <w:tabs>
        <w:tab w:val="left" w:pos="851"/>
      </w:tabs>
      <w:autoSpaceDE w:val="0"/>
      <w:autoSpaceDN w:val="0"/>
      <w:adjustRightInd w:val="0"/>
      <w:spacing w:before="60" w:after="60"/>
      <w:ind w:left="851" w:hanging="851"/>
      <w:jc w:val="both"/>
    </w:pPr>
    <w:rPr>
      <w:lang w:eastAsia="en-US"/>
    </w:rPr>
  </w:style>
  <w:style w:type="paragraph" w:customStyle="1" w:styleId="MTDisplayEquation">
    <w:name w:val="MTDisplayEquation"/>
    <w:basedOn w:val="Normal"/>
    <w:next w:val="Normal"/>
    <w:qFormat/>
    <w:rsid w:val="00216AB6"/>
    <w:pPr>
      <w:tabs>
        <w:tab w:val="center" w:pos="5000"/>
        <w:tab w:val="right" w:pos="9980"/>
      </w:tabs>
      <w:spacing w:after="120"/>
      <w:jc w:val="both"/>
    </w:pPr>
    <w:rPr>
      <w:lang w:val="en-US"/>
    </w:rPr>
  </w:style>
  <w:style w:type="character" w:customStyle="1" w:styleId="MTEquationSection">
    <w:name w:val="MTEquationSection"/>
    <w:qFormat/>
    <w:rsid w:val="00216AB6"/>
    <w:rPr>
      <w:bCs/>
      <w:vanish/>
      <w:color w:val="FF0000"/>
      <w:sz w:val="28"/>
      <w:lang w:val="en-US"/>
    </w:rPr>
  </w:style>
  <w:style w:type="paragraph" w:customStyle="1" w:styleId="ListParagraph1">
    <w:name w:val="List Paragraph1"/>
    <w:basedOn w:val="Normal"/>
    <w:link w:val="ListParagraphChar"/>
    <w:uiPriority w:val="34"/>
    <w:qFormat/>
    <w:rsid w:val="00216AB6"/>
    <w:pPr>
      <w:ind w:firstLineChars="200" w:firstLine="420"/>
    </w:pPr>
    <w:rPr>
      <w:sz w:val="20"/>
      <w:szCs w:val="24"/>
      <w:lang w:eastAsia="en-US"/>
    </w:rPr>
  </w:style>
  <w:style w:type="character" w:customStyle="1" w:styleId="B10">
    <w:name w:val="B1 (文字)"/>
    <w:link w:val="B1"/>
    <w:qFormat/>
    <w:rsid w:val="00216AB6"/>
    <w:rPr>
      <w:rFonts w:ascii="Times New Roman" w:eastAsia="MS Gothic" w:hAnsi="Times New Roman"/>
      <w:sz w:val="24"/>
      <w:lang w:val="en-GB" w:eastAsia="ja-JP"/>
    </w:rPr>
  </w:style>
  <w:style w:type="character" w:customStyle="1" w:styleId="B2Char">
    <w:name w:val="B2 Char"/>
    <w:link w:val="B2"/>
    <w:qFormat/>
    <w:rsid w:val="00216AB6"/>
    <w:rPr>
      <w:rFonts w:ascii="Times New Roman" w:eastAsia="MS Gothic" w:hAnsi="Times New Roman"/>
      <w:sz w:val="24"/>
      <w:lang w:val="en-GB" w:eastAsia="ja-JP"/>
    </w:rPr>
  </w:style>
  <w:style w:type="character" w:customStyle="1" w:styleId="CommentTextChar">
    <w:name w:val="Comment Text Char"/>
    <w:link w:val="CommentText"/>
    <w:uiPriority w:val="99"/>
    <w:qFormat/>
    <w:rsid w:val="00216AB6"/>
    <w:rPr>
      <w:rFonts w:ascii="Times New Roman" w:eastAsia="MS Gothic" w:hAnsi="Times New Roman"/>
      <w:lang w:val="en-GB" w:eastAsia="ja-JP"/>
    </w:rPr>
  </w:style>
  <w:style w:type="paragraph" w:customStyle="1" w:styleId="Revision1">
    <w:name w:val="Revision1"/>
    <w:hidden/>
    <w:uiPriority w:val="99"/>
    <w:semiHidden/>
    <w:qFormat/>
    <w:rsid w:val="00216AB6"/>
    <w:rPr>
      <w:rFonts w:eastAsia="MS Gothic"/>
      <w:sz w:val="24"/>
      <w:lang w:val="en-GB" w:eastAsia="ja-JP"/>
    </w:rPr>
  </w:style>
  <w:style w:type="character" w:customStyle="1" w:styleId="HeaderChar">
    <w:name w:val="Header Char"/>
    <w:link w:val="Header"/>
    <w:uiPriority w:val="99"/>
    <w:qFormat/>
    <w:rsid w:val="00216AB6"/>
    <w:rPr>
      <w:rFonts w:ascii="Arial" w:hAnsi="Arial"/>
      <w:b/>
      <w:sz w:val="18"/>
      <w:lang w:val="en-GB" w:eastAsia="ja-JP"/>
    </w:rPr>
  </w:style>
  <w:style w:type="character" w:customStyle="1" w:styleId="BodyTextChar">
    <w:name w:val="Body Text Char"/>
    <w:link w:val="BodyText"/>
    <w:qFormat/>
    <w:rsid w:val="00216AB6"/>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qFormat/>
    <w:rsid w:val="00216AB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ongtext">
    <w:name w:val="long_text"/>
    <w:basedOn w:val="DefaultParagraphFont"/>
    <w:qFormat/>
    <w:rsid w:val="00216AB6"/>
  </w:style>
  <w:style w:type="character" w:customStyle="1" w:styleId="hps">
    <w:name w:val="hps"/>
    <w:basedOn w:val="DefaultParagraphFont"/>
    <w:qFormat/>
    <w:rsid w:val="00216AB6"/>
  </w:style>
  <w:style w:type="paragraph" w:customStyle="1" w:styleId="TdocHeader2">
    <w:name w:val="Tdoc_Header_2"/>
    <w:basedOn w:val="Normal"/>
    <w:qFormat/>
    <w:rsid w:val="00216AB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qFormat/>
    <w:rsid w:val="00216AB6"/>
    <w:pPr>
      <w:keepNext/>
      <w:tabs>
        <w:tab w:val="left" w:pos="720"/>
      </w:tabs>
      <w:autoSpaceDE w:val="0"/>
      <w:autoSpaceDN w:val="0"/>
      <w:adjustRightInd w:val="0"/>
      <w:ind w:left="720" w:hanging="360"/>
      <w:jc w:val="both"/>
    </w:pPr>
    <w:rPr>
      <w:kern w:val="2"/>
      <w:lang w:val="en-GB"/>
    </w:rPr>
  </w:style>
  <w:style w:type="character" w:customStyle="1" w:styleId="highlight1">
    <w:name w:val="highlight1"/>
    <w:qFormat/>
    <w:rsid w:val="00216AB6"/>
    <w:rPr>
      <w:shd w:val="clear" w:color="auto" w:fill="FFFF00"/>
    </w:rPr>
  </w:style>
  <w:style w:type="paragraph" w:customStyle="1" w:styleId="PL">
    <w:name w:val="PL"/>
    <w:link w:val="PLChar"/>
    <w:qFormat/>
    <w:rsid w:val="00216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sid w:val="00216AB6"/>
    <w:rPr>
      <w:rFonts w:ascii="Courier New" w:eastAsia="宋体" w:hAnsi="Courier New"/>
      <w:sz w:val="16"/>
      <w:lang w:val="en-GB" w:eastAsia="ja-JP" w:bidi="ar-SA"/>
    </w:rPr>
  </w:style>
  <w:style w:type="paragraph" w:customStyle="1" w:styleId="NoSpacing1">
    <w:name w:val="No Spacing1"/>
    <w:uiPriority w:val="1"/>
    <w:qFormat/>
    <w:rsid w:val="00216AB6"/>
    <w:rPr>
      <w:rFonts w:eastAsia="MS Gothic"/>
      <w:sz w:val="24"/>
      <w:lang w:val="en-GB" w:eastAsia="ja-JP"/>
    </w:rPr>
  </w:style>
  <w:style w:type="character" w:customStyle="1" w:styleId="highlight">
    <w:name w:val="highlight"/>
    <w:basedOn w:val="DefaultParagraphFont"/>
    <w:qFormat/>
    <w:rsid w:val="00216AB6"/>
  </w:style>
  <w:style w:type="character" w:customStyle="1" w:styleId="FooterChar">
    <w:name w:val="Footer Char"/>
    <w:link w:val="Footer"/>
    <w:uiPriority w:val="99"/>
    <w:qFormat/>
    <w:rsid w:val="00216AB6"/>
    <w:rPr>
      <w:rFonts w:ascii="Times New Roman" w:eastAsia="MS Gothic" w:hAnsi="Times New Roman"/>
      <w:sz w:val="24"/>
      <w:lang w:val="de-DE" w:eastAsia="ja-JP"/>
    </w:rPr>
  </w:style>
  <w:style w:type="character" w:customStyle="1" w:styleId="def">
    <w:name w:val="def"/>
    <w:basedOn w:val="DefaultParagraphFont"/>
    <w:qFormat/>
    <w:rsid w:val="00216AB6"/>
  </w:style>
  <w:style w:type="paragraph" w:customStyle="1" w:styleId="bullet">
    <w:name w:val="bullet"/>
    <w:basedOn w:val="Normal"/>
    <w:qFormat/>
    <w:rsid w:val="00216AB6"/>
    <w:pPr>
      <w:numPr>
        <w:numId w:val="6"/>
      </w:numPr>
      <w:snapToGrid w:val="0"/>
      <w:jc w:val="both"/>
    </w:pPr>
    <w:rPr>
      <w:rFonts w:eastAsia="MS Gothic"/>
      <w:sz w:val="24"/>
      <w:lang w:val="en-US" w:eastAsia="zh-CN"/>
    </w:rPr>
  </w:style>
  <w:style w:type="character" w:customStyle="1" w:styleId="gt-baf-base-sep">
    <w:name w:val="gt-baf-base-sep"/>
    <w:basedOn w:val="DefaultParagraphFont"/>
    <w:qFormat/>
    <w:rsid w:val="00216AB6"/>
  </w:style>
  <w:style w:type="paragraph" w:customStyle="1" w:styleId="z-TopofForm1">
    <w:name w:val="z-Top of Form1"/>
    <w:basedOn w:val="Normal"/>
    <w:next w:val="Normal"/>
    <w:link w:val="z-TopofFormChar"/>
    <w:uiPriority w:val="99"/>
    <w:unhideWhenUsed/>
    <w:qFormat/>
    <w:rsid w:val="00216AB6"/>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1"/>
    <w:uiPriority w:val="99"/>
    <w:qFormat/>
    <w:rsid w:val="00216AB6"/>
    <w:rPr>
      <w:rFonts w:ascii="Arial" w:eastAsia="宋体" w:hAnsi="Arial" w:cs="Arial"/>
      <w:vanish/>
      <w:sz w:val="16"/>
      <w:szCs w:val="16"/>
    </w:rPr>
  </w:style>
  <w:style w:type="character" w:customStyle="1" w:styleId="st-stp1-text1">
    <w:name w:val="st-stp1-text1"/>
    <w:qFormat/>
    <w:rsid w:val="00216AB6"/>
    <w:rPr>
      <w:color w:val="222222"/>
    </w:rPr>
  </w:style>
  <w:style w:type="character" w:customStyle="1" w:styleId="gt-baf-base">
    <w:name w:val="gt-baf-base"/>
    <w:basedOn w:val="DefaultParagraphFont"/>
    <w:qFormat/>
    <w:rsid w:val="00216AB6"/>
  </w:style>
  <w:style w:type="character" w:customStyle="1" w:styleId="gt-cd-pos1">
    <w:name w:val="gt-cd-pos1"/>
    <w:qFormat/>
    <w:rsid w:val="00216AB6"/>
    <w:rPr>
      <w:i/>
      <w:iCs/>
      <w:color w:val="777777"/>
    </w:rPr>
  </w:style>
  <w:style w:type="character" w:customStyle="1" w:styleId="gt-baf-back1">
    <w:name w:val="gt-baf-back1"/>
    <w:basedOn w:val="DefaultParagraphFont"/>
    <w:qFormat/>
    <w:rsid w:val="00216AB6"/>
  </w:style>
  <w:style w:type="character" w:customStyle="1" w:styleId="jfk-butterbar1">
    <w:name w:val="jfk-butterbar1"/>
    <w:qFormat/>
    <w:rsid w:val="00216AB6"/>
    <w:rPr>
      <w:sz w:val="11"/>
      <w:szCs w:val="11"/>
      <w:bdr w:val="single" w:sz="2" w:space="0" w:color="auto"/>
    </w:rPr>
  </w:style>
  <w:style w:type="character" w:customStyle="1" w:styleId="gt-ft-text1">
    <w:name w:val="gt-ft-text1"/>
    <w:basedOn w:val="DefaultParagraphFont"/>
    <w:qFormat/>
    <w:rsid w:val="00216AB6"/>
  </w:style>
  <w:style w:type="paragraph" w:customStyle="1" w:styleId="z-BottomofForm1">
    <w:name w:val="z-Bottom of Form1"/>
    <w:basedOn w:val="Normal"/>
    <w:next w:val="Normal"/>
    <w:link w:val="z-BottomofFormChar"/>
    <w:uiPriority w:val="99"/>
    <w:unhideWhenUsed/>
    <w:qFormat/>
    <w:rsid w:val="00216AB6"/>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1"/>
    <w:uiPriority w:val="99"/>
    <w:qFormat/>
    <w:rsid w:val="00216AB6"/>
    <w:rPr>
      <w:rFonts w:ascii="Arial" w:eastAsia="宋体" w:hAnsi="Arial" w:cs="Arial"/>
      <w:vanish/>
      <w:sz w:val="16"/>
      <w:szCs w:val="16"/>
    </w:rPr>
  </w:style>
  <w:style w:type="character" w:customStyle="1" w:styleId="CaptionChar">
    <w:name w:val="Caption Char"/>
    <w:link w:val="Caption"/>
    <w:qFormat/>
    <w:rsid w:val="00216AB6"/>
    <w:rPr>
      <w:rFonts w:ascii="Times New Roman" w:eastAsia="宋体" w:hAnsi="Times New Roman"/>
      <w:b/>
      <w:sz w:val="21"/>
      <w:lang w:val="en-GB" w:eastAsia="ja-JP"/>
    </w:rPr>
  </w:style>
  <w:style w:type="character" w:customStyle="1" w:styleId="THChar">
    <w:name w:val="TH Char"/>
    <w:link w:val="TH"/>
    <w:qFormat/>
    <w:rsid w:val="00216AB6"/>
    <w:rPr>
      <w:rFonts w:ascii="Arial" w:eastAsia="宋体" w:hAnsi="Arial"/>
      <w:b/>
      <w:sz w:val="21"/>
      <w:lang w:val="en-GB" w:eastAsia="ja-JP"/>
    </w:rPr>
  </w:style>
  <w:style w:type="character" w:customStyle="1" w:styleId="contenttitle3">
    <w:name w:val="contenttitle3"/>
    <w:qFormat/>
    <w:rsid w:val="00216AB6"/>
    <w:rPr>
      <w:b/>
      <w:bCs/>
      <w:color w:val="35A1D4"/>
    </w:rPr>
  </w:style>
  <w:style w:type="character" w:customStyle="1" w:styleId="BalloonTextChar">
    <w:name w:val="Balloon Text Char"/>
    <w:basedOn w:val="DefaultParagraphFont"/>
    <w:link w:val="BalloonText"/>
    <w:uiPriority w:val="99"/>
    <w:qFormat/>
    <w:rsid w:val="00216AB6"/>
    <w:rPr>
      <w:rFonts w:ascii="Arial" w:eastAsia="宋体" w:hAnsi="Arial"/>
      <w:sz w:val="18"/>
      <w:lang w:val="en-GB" w:eastAsia="ja-JP"/>
    </w:rPr>
  </w:style>
  <w:style w:type="character" w:customStyle="1" w:styleId="Heading2Char">
    <w:name w:val="Heading 2 Char"/>
    <w:basedOn w:val="DefaultParagraphFont"/>
    <w:link w:val="Heading2"/>
    <w:qFormat/>
    <w:rsid w:val="00216AB6"/>
    <w:rPr>
      <w:rFonts w:ascii="Times New Roman" w:eastAsia="宋体" w:hAnsi="Times New Roman"/>
      <w:sz w:val="21"/>
      <w:lang w:val="en-GB" w:eastAsia="ja-JP"/>
    </w:rPr>
  </w:style>
  <w:style w:type="character" w:customStyle="1" w:styleId="Heading1Char">
    <w:name w:val="Heading 1 Char"/>
    <w:basedOn w:val="DefaultParagraphFont"/>
    <w:link w:val="Heading1"/>
    <w:qFormat/>
    <w:rsid w:val="00216AB6"/>
    <w:rPr>
      <w:rFonts w:ascii="Arial" w:eastAsia="宋体" w:hAnsi="Arial"/>
      <w:kern w:val="28"/>
      <w:sz w:val="28"/>
      <w:lang w:val="en-GB" w:eastAsia="ja-JP"/>
    </w:rPr>
  </w:style>
  <w:style w:type="paragraph" w:customStyle="1" w:styleId="tabletitle">
    <w:name w:val="table title"/>
    <w:basedOn w:val="Normal"/>
    <w:next w:val="Normal"/>
    <w:qFormat/>
    <w:rsid w:val="00216AB6"/>
    <w:pPr>
      <w:keepNext/>
      <w:keepLines/>
      <w:spacing w:before="240" w:after="120" w:afterAutospacing="0"/>
      <w:jc w:val="both"/>
    </w:pPr>
    <w:rPr>
      <w:rFonts w:ascii="Times" w:hAnsi="Times"/>
      <w:sz w:val="18"/>
      <w:lang w:val="de-DE" w:eastAsia="de-DE"/>
    </w:rPr>
  </w:style>
  <w:style w:type="character" w:customStyle="1" w:styleId="Heading3Char">
    <w:name w:val="Heading 3 Char"/>
    <w:basedOn w:val="DefaultParagraphFont"/>
    <w:link w:val="Heading3"/>
    <w:qFormat/>
    <w:rsid w:val="00216AB6"/>
    <w:rPr>
      <w:rFonts w:ascii="Arial" w:eastAsia="宋体" w:hAnsi="Arial"/>
      <w:sz w:val="21"/>
      <w:lang w:val="en-GB" w:eastAsia="ja-JP"/>
    </w:rPr>
  </w:style>
  <w:style w:type="character" w:customStyle="1" w:styleId="Heading4Char">
    <w:name w:val="Heading 4 Char"/>
    <w:basedOn w:val="DefaultParagraphFont"/>
    <w:link w:val="Heading4"/>
    <w:qFormat/>
    <w:rsid w:val="00216AB6"/>
    <w:rPr>
      <w:rFonts w:ascii="Arial" w:eastAsia="宋体" w:hAnsi="Arial"/>
      <w:i/>
      <w:sz w:val="21"/>
      <w:lang w:val="en-GB" w:eastAsia="ja-JP"/>
    </w:rPr>
  </w:style>
  <w:style w:type="paragraph" w:customStyle="1" w:styleId="figurecaption">
    <w:name w:val="figure caption"/>
    <w:qFormat/>
    <w:rsid w:val="00216AB6"/>
    <w:pPr>
      <w:numPr>
        <w:numId w:val="7"/>
      </w:numPr>
      <w:spacing w:before="80"/>
      <w:jc w:val="center"/>
    </w:pPr>
    <w:rPr>
      <w:sz w:val="16"/>
      <w:szCs w:val="16"/>
      <w:lang w:eastAsia="en-US"/>
    </w:rPr>
  </w:style>
  <w:style w:type="character" w:customStyle="1" w:styleId="apple-converted-space">
    <w:name w:val="apple-converted-space"/>
    <w:basedOn w:val="DefaultParagraphFont"/>
    <w:qFormat/>
    <w:rsid w:val="00216AB6"/>
  </w:style>
  <w:style w:type="paragraph" w:customStyle="1" w:styleId="references0">
    <w:name w:val="references"/>
    <w:qFormat/>
    <w:rsid w:val="00216AB6"/>
    <w:pPr>
      <w:numPr>
        <w:numId w:val="8"/>
      </w:numPr>
      <w:spacing w:after="50" w:line="180" w:lineRule="exact"/>
      <w:jc w:val="both"/>
    </w:pPr>
    <w:rPr>
      <w:rFonts w:eastAsia="MS Mincho"/>
      <w:sz w:val="16"/>
      <w:szCs w:val="16"/>
      <w:lang w:eastAsia="en-US"/>
    </w:rPr>
  </w:style>
  <w:style w:type="paragraph" w:customStyle="1" w:styleId="NumberedList">
    <w:name w:val="Numbered List"/>
    <w:basedOn w:val="Normal"/>
    <w:qFormat/>
    <w:rsid w:val="00216AB6"/>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qFormat/>
    <w:rsid w:val="00216AB6"/>
    <w:pPr>
      <w:jc w:val="center"/>
    </w:pPr>
    <w:rPr>
      <w:rFonts w:cs="宋体"/>
      <w:b w:val="0"/>
      <w:sz w:val="20"/>
    </w:rPr>
  </w:style>
  <w:style w:type="paragraph" w:customStyle="1" w:styleId="capcapChar101">
    <w:name w:val="样式 题注capcap Char + 10 磅 非加粗 居中1"/>
    <w:basedOn w:val="Caption"/>
    <w:next w:val="Normal"/>
    <w:qFormat/>
    <w:rsid w:val="00216AB6"/>
    <w:pPr>
      <w:jc w:val="center"/>
    </w:pPr>
    <w:rPr>
      <w:rFonts w:cs="宋体"/>
      <w:b w:val="0"/>
      <w:sz w:val="20"/>
    </w:rPr>
  </w:style>
  <w:style w:type="paragraph" w:customStyle="1" w:styleId="References">
    <w:name w:val="References"/>
    <w:basedOn w:val="Normal"/>
    <w:qFormat/>
    <w:rsid w:val="00216AB6"/>
    <w:pPr>
      <w:numPr>
        <w:numId w:val="10"/>
      </w:numPr>
      <w:autoSpaceDE w:val="0"/>
      <w:autoSpaceDN w:val="0"/>
      <w:snapToGrid w:val="0"/>
      <w:spacing w:after="60" w:afterAutospacing="0"/>
    </w:pPr>
    <w:rPr>
      <w:sz w:val="20"/>
      <w:szCs w:val="16"/>
      <w:lang w:val="en-US" w:eastAsia="en-US"/>
    </w:rPr>
  </w:style>
  <w:style w:type="paragraph" w:customStyle="1" w:styleId="Default">
    <w:name w:val="Default"/>
    <w:qFormat/>
    <w:rsid w:val="00216AB6"/>
    <w:pPr>
      <w:widowControl w:val="0"/>
      <w:autoSpaceDE w:val="0"/>
      <w:autoSpaceDN w:val="0"/>
      <w:adjustRightInd w:val="0"/>
    </w:pPr>
    <w:rPr>
      <w:color w:val="000000"/>
      <w:sz w:val="24"/>
      <w:szCs w:val="24"/>
    </w:rPr>
  </w:style>
  <w:style w:type="character" w:customStyle="1" w:styleId="ListParagraphChar">
    <w:name w:val="List Paragraph Char"/>
    <w:link w:val="ListParagraph1"/>
    <w:uiPriority w:val="34"/>
    <w:qFormat/>
    <w:locked/>
    <w:rsid w:val="00216AB6"/>
    <w:rPr>
      <w:rFonts w:ascii="Times New Roman" w:eastAsia="宋体" w:hAnsi="Times New Roman"/>
      <w:szCs w:val="24"/>
      <w:lang w:eastAsia="en-US"/>
    </w:rPr>
  </w:style>
  <w:style w:type="paragraph" w:customStyle="1" w:styleId="Revision2">
    <w:name w:val="Revision2"/>
    <w:hidden/>
    <w:uiPriority w:val="99"/>
    <w:unhideWhenUsed/>
    <w:qFormat/>
    <w:rsid w:val="00216AB6"/>
    <w:pPr>
      <w:spacing w:after="0" w:line="240" w:lineRule="auto"/>
    </w:pPr>
    <w:rPr>
      <w:sz w:val="21"/>
      <w:lang w:val="en-GB" w:eastAsia="ja-JP"/>
    </w:rPr>
  </w:style>
  <w:style w:type="character" w:customStyle="1" w:styleId="via">
    <w:name w:val="via"/>
    <w:basedOn w:val="DefaultParagraphFont"/>
    <w:qFormat/>
    <w:rsid w:val="00216AB6"/>
    <w:rPr>
      <w:color w:val="95959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CE813-F39C-40A9-B742-79852656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2017-10-02T05:10:00Z</dcterms:created>
  <dcterms:modified xsi:type="dcterms:W3CDTF">2017-10-02T05:10:00Z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2052-10.8.0.6206</vt:lpwstr>
  </property>
</Properties>
</file>